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700AE" w14:textId="68474900" w:rsidR="00C40CE7" w:rsidRDefault="00000000" w:rsidP="00464058">
      <w:pPr>
        <w:tabs>
          <w:tab w:val="right" w:pos="9974"/>
        </w:tabs>
        <w:spacing w:after="301" w:line="240" w:lineRule="auto"/>
        <w:ind w:right="-619"/>
      </w:pPr>
      <w:r>
        <w:rPr>
          <w:rFonts w:cs="Calibri"/>
          <w:color w:val="282828"/>
        </w:rPr>
        <w:t xml:space="preserve"> </w:t>
      </w:r>
      <w:r>
        <w:rPr>
          <w:rFonts w:cs="Calibri"/>
          <w:color w:val="282828"/>
        </w:rPr>
        <w:tab/>
      </w:r>
    </w:p>
    <w:p w14:paraId="6F61C855" w14:textId="77777777" w:rsidR="00C40CE7" w:rsidRDefault="00000000" w:rsidP="00464058">
      <w:pPr>
        <w:spacing w:after="271" w:line="240" w:lineRule="auto"/>
      </w:pPr>
      <w:r>
        <w:rPr>
          <w:rFonts w:cs="Calibri"/>
          <w:sz w:val="18"/>
        </w:rPr>
        <w:t xml:space="preserve">Pressemitteilung </w:t>
      </w:r>
    </w:p>
    <w:p w14:paraId="16120D80" w14:textId="77777777" w:rsidR="0065664E" w:rsidRPr="0065664E" w:rsidRDefault="0065664E" w:rsidP="0065664E">
      <w:pPr>
        <w:spacing w:after="111" w:line="240" w:lineRule="auto"/>
        <w:ind w:right="2326"/>
        <w:rPr>
          <w:rFonts w:cs="Calibri"/>
          <w:b/>
          <w:bCs/>
          <w:sz w:val="36"/>
          <w:lang w:val="de-DE"/>
        </w:rPr>
      </w:pPr>
      <w:proofErr w:type="spellStart"/>
      <w:r w:rsidRPr="0065664E">
        <w:rPr>
          <w:rFonts w:cs="Calibri"/>
          <w:b/>
          <w:bCs/>
          <w:sz w:val="36"/>
          <w:lang w:val="de-DE"/>
        </w:rPr>
        <w:t>Volue</w:t>
      </w:r>
      <w:proofErr w:type="spellEnd"/>
      <w:r w:rsidRPr="0065664E">
        <w:rPr>
          <w:rFonts w:cs="Calibri"/>
          <w:b/>
          <w:bCs/>
          <w:sz w:val="36"/>
          <w:lang w:val="de-DE"/>
        </w:rPr>
        <w:t xml:space="preserve"> begrüßt </w:t>
      </w:r>
      <w:proofErr w:type="gramStart"/>
      <w:r w:rsidRPr="0065664E">
        <w:rPr>
          <w:rFonts w:cs="Calibri"/>
          <w:b/>
          <w:bCs/>
          <w:sz w:val="36"/>
          <w:lang w:val="de-DE"/>
        </w:rPr>
        <w:t>TA Associates</w:t>
      </w:r>
      <w:proofErr w:type="gramEnd"/>
      <w:r w:rsidRPr="0065664E">
        <w:rPr>
          <w:rFonts w:cs="Calibri"/>
          <w:b/>
          <w:bCs/>
          <w:sz w:val="36"/>
          <w:lang w:val="de-DE"/>
        </w:rPr>
        <w:t xml:space="preserve"> als neuen strategischen Investor</w:t>
      </w:r>
    </w:p>
    <w:p w14:paraId="4D9CA684" w14:textId="5F3F10EF" w:rsidR="0065664E" w:rsidRPr="0065664E" w:rsidRDefault="0065664E" w:rsidP="0065664E">
      <w:pPr>
        <w:spacing w:after="111" w:line="240" w:lineRule="auto"/>
        <w:ind w:right="2326"/>
        <w:rPr>
          <w:rFonts w:cs="Calibri"/>
          <w:b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>Oslo, 1</w:t>
      </w:r>
      <w:r w:rsidR="00444965">
        <w:rPr>
          <w:rFonts w:cs="Calibri"/>
          <w:bCs/>
          <w:sz w:val="20"/>
          <w:szCs w:val="20"/>
          <w:lang w:val="de-DE"/>
        </w:rPr>
        <w:t>6</w:t>
      </w:r>
      <w:r w:rsidRPr="0065664E">
        <w:rPr>
          <w:rFonts w:cs="Calibri"/>
          <w:bCs/>
          <w:sz w:val="20"/>
          <w:szCs w:val="20"/>
          <w:lang w:val="de-DE"/>
        </w:rPr>
        <w:t>. Februar 2026</w:t>
      </w:r>
      <w:r w:rsidRPr="00671E43">
        <w:rPr>
          <w:rFonts w:cs="Calibri"/>
          <w:bCs/>
          <w:sz w:val="20"/>
          <w:szCs w:val="20"/>
          <w:lang w:val="de-DE"/>
        </w:rPr>
        <w:t>.</w:t>
      </w:r>
      <w:r w:rsidRPr="0065664E">
        <w:rPr>
          <w:rFonts w:cs="Calibri"/>
          <w:bCs/>
          <w:sz w:val="20"/>
          <w:szCs w:val="20"/>
          <w:lang w:val="de-DE"/>
        </w:rPr>
        <w:t xml:space="preserve"> </w:t>
      </w:r>
      <w:proofErr w:type="spellStart"/>
      <w:r w:rsidRPr="0065664E">
        <w:rPr>
          <w:rFonts w:cs="Calibri"/>
          <w:b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/>
          <w:sz w:val="20"/>
          <w:szCs w:val="20"/>
          <w:lang w:val="de-DE"/>
        </w:rPr>
        <w:t xml:space="preserve">, </w:t>
      </w:r>
      <w:r w:rsidR="00671E43" w:rsidRPr="00444965">
        <w:rPr>
          <w:rFonts w:cs="Calibri"/>
          <w:b/>
          <w:sz w:val="20"/>
          <w:szCs w:val="20"/>
          <w:lang w:val="de-DE"/>
        </w:rPr>
        <w:t>Anbieter von Softwarelösungen für die Elektrifizierung und digitale Energiewirtschaft</w:t>
      </w:r>
      <w:r w:rsidRPr="0065664E">
        <w:rPr>
          <w:rFonts w:cs="Calibri"/>
          <w:b/>
          <w:sz w:val="20"/>
          <w:szCs w:val="20"/>
          <w:lang w:val="de-DE"/>
        </w:rPr>
        <w:t xml:space="preserve">, gab heute bekannt, dass </w:t>
      </w:r>
      <w:proofErr w:type="gramStart"/>
      <w:r w:rsidRPr="0065664E">
        <w:rPr>
          <w:rFonts w:cs="Calibri"/>
          <w:b/>
          <w:sz w:val="20"/>
          <w:szCs w:val="20"/>
          <w:lang w:val="de-DE"/>
        </w:rPr>
        <w:t>TA Associates</w:t>
      </w:r>
      <w:proofErr w:type="gramEnd"/>
      <w:r w:rsidRPr="0065664E">
        <w:rPr>
          <w:rFonts w:cs="Calibri"/>
          <w:b/>
          <w:sz w:val="20"/>
          <w:szCs w:val="20"/>
          <w:lang w:val="de-DE"/>
        </w:rPr>
        <w:t xml:space="preserve"> („TA“), eine weltweit führende Private-Equity-Gesellschaft, neben Advent International („Advent“), Generation Investment Management („Generation“) und Arendals </w:t>
      </w:r>
      <w:proofErr w:type="spellStart"/>
      <w:r w:rsidRPr="0065664E">
        <w:rPr>
          <w:rFonts w:cs="Calibri"/>
          <w:b/>
          <w:sz w:val="20"/>
          <w:szCs w:val="20"/>
          <w:lang w:val="de-DE"/>
        </w:rPr>
        <w:t>Fossekompani</w:t>
      </w:r>
      <w:proofErr w:type="spellEnd"/>
      <w:r w:rsidRPr="0065664E">
        <w:rPr>
          <w:rFonts w:cs="Calibri"/>
          <w:b/>
          <w:sz w:val="20"/>
          <w:szCs w:val="20"/>
          <w:lang w:val="de-DE"/>
        </w:rPr>
        <w:t xml:space="preserve"> als neuer strategischer Investor hinzugekommen ist.</w:t>
      </w:r>
    </w:p>
    <w:p w14:paraId="284DB453" w14:textId="224DCB06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 xml:space="preserve">In den letzten 18 Monaten hat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eine strategische Transformation durchlaufen, um seinen Fokus auf den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 xml:space="preserve">Energiesektor zu schärfen. In diesem Zeitraum hat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nicht zum Kerngeschäft gehörende Aktivitäten veräußert und in gezielte F&amp;E-Innovationen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 xml:space="preserve">und strategische Akquisitionen investiert, um </w:t>
      </w:r>
      <w:r w:rsidR="00444965">
        <w:rPr>
          <w:rFonts w:cs="Calibri"/>
          <w:bCs/>
          <w:sz w:val="20"/>
          <w:szCs w:val="20"/>
          <w:lang w:val="de-DE"/>
        </w:rPr>
        <w:t>das Unternehmen</w:t>
      </w:r>
      <w:r w:rsidRPr="0065664E">
        <w:rPr>
          <w:rFonts w:cs="Calibri"/>
          <w:bCs/>
          <w:sz w:val="20"/>
          <w:szCs w:val="20"/>
          <w:lang w:val="de-DE"/>
        </w:rPr>
        <w:t xml:space="preserve"> weiter als führenden Anbieter von integrierten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Technologielösungen für den Stromhandel und die Stromerzeugung, die Netzoptimierung und die Energie-Marktintelligenz zu positionieren.</w:t>
      </w:r>
    </w:p>
    <w:p w14:paraId="25C81DE8" w14:textId="244BE9A7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ist in einem der derzeit wichtigsten Märkte tätig und bietet Technologien,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mit denen Versorgungsunternehmen, Netzbetreiber, Händler und Energieerzeuger die zunehmende Komplexität,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Geschwindigkeit und regulatorischen Anforderungen bewältigen und gleichzeitig die Energiewende meistern können. Die Elektrifizierung ist von grundlegender Bedeutung für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die wirtschaftliche Widerstandsfähigkeit und Nachhaltigkeit, insbesondere in einer Zeit, in der die weltweite Energienachfrage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erheblich steigt.</w:t>
      </w:r>
    </w:p>
    <w:p w14:paraId="399845C5" w14:textId="31BE6725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>Künstliche Intelligenz ist heute ein struktureller Bestandteil moderner Energiesysteme. Durch die Kombination von fundiertem Fachwissen,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 xml:space="preserve">hochwertigen Zeitreihendaten und missionskritischer Betriebssoftware hat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eine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KI-gesteuerte integrierte Informationsplattform entwickelt, die darauf ausgelegt ist, die sich wandelnden Anforderungen der Energiemärkte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weltweit zu unterstützen.</w:t>
      </w:r>
    </w:p>
    <w:p w14:paraId="4631DC90" w14:textId="0B2C5E1E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 xml:space="preserve">Die Investition von TA zeugt von einer starken Überzeugung von der Strategie, der Leistung und dem langfristigen Wachstumspotenzial von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>.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 xml:space="preserve">Das anhaltende Engagement der bestehenden Aktionäre Advent, Arendals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Fossekompani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und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Generation in Verbindung mit dem Kapital und der Erfahrung von TA bei der Skalierung von Technologieunternehmen stärkt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 xml:space="preserve">die Fähigkeit von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>, Innovationen, Expansion und strategische Fusionen und Übernahmen voranzutreiben.</w:t>
      </w:r>
    </w:p>
    <w:p w14:paraId="229A25EE" w14:textId="3EAA1BF9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 xml:space="preserve">Stephan Sieber trat am 1. </w:t>
      </w:r>
      <w:proofErr w:type="spellStart"/>
      <w:r w:rsidRPr="0065664E">
        <w:rPr>
          <w:rFonts w:cs="Calibri"/>
          <w:bCs/>
          <w:sz w:val="20"/>
          <w:szCs w:val="20"/>
          <w:lang w:val="en-US"/>
        </w:rPr>
        <w:t>Januar</w:t>
      </w:r>
      <w:proofErr w:type="spellEnd"/>
      <w:r w:rsidRPr="0065664E">
        <w:rPr>
          <w:rFonts w:cs="Calibri"/>
          <w:bCs/>
          <w:sz w:val="20"/>
          <w:szCs w:val="20"/>
          <w:lang w:val="en-US"/>
        </w:rPr>
        <w:t xml:space="preserve"> </w:t>
      </w:r>
      <w:r w:rsidR="00444965" w:rsidRPr="00444965">
        <w:rPr>
          <w:rFonts w:cs="Calibri"/>
          <w:bCs/>
          <w:sz w:val="20"/>
          <w:szCs w:val="20"/>
          <w:lang w:val="en-US"/>
        </w:rPr>
        <w:t xml:space="preserve">2026 </w:t>
      </w:r>
      <w:proofErr w:type="spellStart"/>
      <w:r w:rsidRPr="0065664E">
        <w:rPr>
          <w:rFonts w:cs="Calibri"/>
          <w:bCs/>
          <w:sz w:val="20"/>
          <w:szCs w:val="20"/>
          <w:lang w:val="en-US"/>
        </w:rPr>
        <w:t>als</w:t>
      </w:r>
      <w:proofErr w:type="spellEnd"/>
      <w:r w:rsidRPr="0065664E">
        <w:rPr>
          <w:rFonts w:cs="Calibri"/>
          <w:bCs/>
          <w:sz w:val="20"/>
          <w:szCs w:val="20"/>
          <w:lang w:val="en-US"/>
        </w:rPr>
        <w:t xml:space="preserve"> Chief Executive Officer </w:t>
      </w:r>
      <w:proofErr w:type="spellStart"/>
      <w:r w:rsidRPr="0065664E">
        <w:rPr>
          <w:rFonts w:cs="Calibri"/>
          <w:bCs/>
          <w:sz w:val="20"/>
          <w:szCs w:val="20"/>
          <w:lang w:val="en-US"/>
        </w:rPr>
        <w:t>bei</w:t>
      </w:r>
      <w:proofErr w:type="spellEnd"/>
      <w:r w:rsidRPr="0065664E">
        <w:rPr>
          <w:rFonts w:cs="Calibri"/>
          <w:bCs/>
          <w:sz w:val="20"/>
          <w:szCs w:val="20"/>
          <w:lang w:val="en-US"/>
        </w:rPr>
        <w:t xml:space="preserve"> </w:t>
      </w:r>
      <w:proofErr w:type="spellStart"/>
      <w:r w:rsidRPr="0065664E">
        <w:rPr>
          <w:rFonts w:cs="Calibri"/>
          <w:bCs/>
          <w:sz w:val="20"/>
          <w:szCs w:val="20"/>
          <w:lang w:val="en-US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en-US"/>
        </w:rPr>
        <w:t xml:space="preserve"> </w:t>
      </w:r>
      <w:proofErr w:type="spellStart"/>
      <w:r w:rsidRPr="0065664E">
        <w:rPr>
          <w:rFonts w:cs="Calibri"/>
          <w:bCs/>
          <w:sz w:val="20"/>
          <w:szCs w:val="20"/>
          <w:lang w:val="en-US"/>
        </w:rPr>
        <w:t>ein</w:t>
      </w:r>
      <w:proofErr w:type="spellEnd"/>
      <w:r w:rsidRPr="0065664E">
        <w:rPr>
          <w:rFonts w:cs="Calibri"/>
          <w:bCs/>
          <w:sz w:val="20"/>
          <w:szCs w:val="20"/>
          <w:lang w:val="en-US"/>
        </w:rPr>
        <w:t xml:space="preserve">. </w:t>
      </w:r>
      <w:r w:rsidRPr="0065664E">
        <w:rPr>
          <w:rFonts w:cs="Calibri"/>
          <w:bCs/>
          <w:sz w:val="20"/>
          <w:szCs w:val="20"/>
          <w:lang w:val="de-DE"/>
        </w:rPr>
        <w:t>Unter seiner Führung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tritt das Unternehmen in die nächste Phase seines fokussierten und beschleunigten Wachstums ein.</w:t>
      </w:r>
    </w:p>
    <w:p w14:paraId="4B7E96FF" w14:textId="509B001A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>„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agiert im Zentrum einer der wichtigsten Transformationen unserer Generation. Energiesysteme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werden immer komplexer, digitaler und vernetzter. Der Übergang zur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Elektrifizierung ist keine Option, sondern grundlegend für die Nachhaltigkeit und Wettbewerbsfähigkeit unserer Gesellschaften. Ich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 xml:space="preserve">glaube, dass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ein enormes Potenzial hat, diese Zukunft mitzugestalten. Da ich bereits in der Vergangenheit mit TA zusammengearbeitet habe, kenne ich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die Stärke und Zuverlässigkeit, die sie als Partner mitbringen. Ich freue mich sehr, sie neben Advent,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 xml:space="preserve">Arendals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Fossekompani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und Generation willkommen zu heißen, während wir unsere Reise beschleunigen“, sagte Stephan Sieber, CEO von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>.</w:t>
      </w:r>
    </w:p>
    <w:p w14:paraId="60310092" w14:textId="5D9E7F7D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 xml:space="preserve">„Das Wachstum im Bereich der erneuerbaren Energien führt </w:t>
      </w:r>
      <w:proofErr w:type="gramStart"/>
      <w:r w:rsidRPr="0065664E">
        <w:rPr>
          <w:rFonts w:cs="Calibri"/>
          <w:bCs/>
          <w:sz w:val="20"/>
          <w:szCs w:val="20"/>
          <w:lang w:val="de-DE"/>
        </w:rPr>
        <w:t>zu einem rapide</w:t>
      </w:r>
      <w:r w:rsidR="00671E43"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steigenden Bedarf</w:t>
      </w:r>
      <w:proofErr w:type="gramEnd"/>
      <w:r w:rsidRPr="0065664E">
        <w:rPr>
          <w:rFonts w:cs="Calibri"/>
          <w:bCs/>
          <w:sz w:val="20"/>
          <w:szCs w:val="20"/>
          <w:lang w:val="de-DE"/>
        </w:rPr>
        <w:t xml:space="preserve"> an fortschrittlicher, KI-gestützter Technologie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 xml:space="preserve">zur Unterstützung kritischer Entscheidungsprozesse. Wir glauben, dass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damit die Position hat, sich </w:t>
      </w:r>
      <w:r w:rsidRPr="0065664E">
        <w:rPr>
          <w:rFonts w:cs="Calibri"/>
          <w:bCs/>
          <w:sz w:val="20"/>
          <w:szCs w:val="20"/>
          <w:lang w:val="de-DE"/>
        </w:rPr>
        <w:lastRenderedPageBreak/>
        <w:t>zu einem führenden Anbieter von Intelligenz- und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Ausführungsschichten auf dem Markt zu entwickeln. Wir freuen uns auf die Zusammenarbeit mit dem Management und unseren Mitgesellschaftern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 xml:space="preserve">Advent, Generation und Arendals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Fossekompani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, um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auf seinem Weg zu unterstützen“, so Morgan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Seigler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, Max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Cancre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und Laurent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Indekeu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 xml:space="preserve"> von TA.</w:t>
      </w:r>
    </w:p>
    <w:p w14:paraId="52EFB901" w14:textId="77777777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>Medienkontakte</w:t>
      </w:r>
    </w:p>
    <w:p w14:paraId="51993EA4" w14:textId="77777777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 xml:space="preserve">Für </w:t>
      </w: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Pr="0065664E">
        <w:rPr>
          <w:rFonts w:cs="Calibri"/>
          <w:bCs/>
          <w:sz w:val="20"/>
          <w:szCs w:val="20"/>
          <w:lang w:val="de-DE"/>
        </w:rPr>
        <w:t>: </w:t>
      </w:r>
      <w:hyperlink r:id="rId7" w:history="1">
        <w:r w:rsidRPr="0065664E">
          <w:rPr>
            <w:rStyle w:val="Hyperlink"/>
            <w:rFonts w:cs="Calibri"/>
            <w:bCs/>
            <w:sz w:val="20"/>
            <w:szCs w:val="20"/>
            <w:lang w:val="de-DE"/>
          </w:rPr>
          <w:t>natasha.adams@volue.com</w:t>
        </w:r>
      </w:hyperlink>
    </w:p>
    <w:p w14:paraId="7F050D44" w14:textId="77777777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>Für TA: </w:t>
      </w:r>
      <w:hyperlink r:id="rId8" w:history="1">
        <w:r w:rsidRPr="0065664E">
          <w:rPr>
            <w:rStyle w:val="Hyperlink"/>
            <w:rFonts w:cs="Calibri"/>
            <w:bCs/>
            <w:sz w:val="20"/>
            <w:szCs w:val="20"/>
            <w:lang w:val="de-DE"/>
          </w:rPr>
          <w:t>mbenoit@ta.com</w:t>
        </w:r>
      </w:hyperlink>
    </w:p>
    <w:p w14:paraId="7FDAD4EC" w14:textId="77777777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</w:p>
    <w:p w14:paraId="09275F3E" w14:textId="77777777" w:rsidR="0065664E" w:rsidRPr="0065664E" w:rsidRDefault="0065664E" w:rsidP="0065664E">
      <w:pPr>
        <w:spacing w:after="111" w:line="240" w:lineRule="auto"/>
        <w:ind w:right="2326"/>
        <w:rPr>
          <w:rFonts w:cs="Calibri"/>
          <w:b/>
          <w:sz w:val="20"/>
          <w:szCs w:val="20"/>
          <w:lang w:val="de-DE"/>
        </w:rPr>
      </w:pPr>
      <w:r w:rsidRPr="0065664E">
        <w:rPr>
          <w:rFonts w:cs="Calibri"/>
          <w:b/>
          <w:sz w:val="20"/>
          <w:szCs w:val="20"/>
          <w:lang w:val="de-DE"/>
        </w:rPr>
        <w:t xml:space="preserve">Über </w:t>
      </w:r>
      <w:proofErr w:type="spellStart"/>
      <w:r w:rsidRPr="0065664E">
        <w:rPr>
          <w:rFonts w:cs="Calibri"/>
          <w:b/>
          <w:sz w:val="20"/>
          <w:szCs w:val="20"/>
          <w:lang w:val="de-DE"/>
        </w:rPr>
        <w:t>Volue</w:t>
      </w:r>
      <w:proofErr w:type="spellEnd"/>
    </w:p>
    <w:p w14:paraId="2B69D608" w14:textId="28FD2565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proofErr w:type="spellStart"/>
      <w:r w:rsidRPr="0065664E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="00671E43">
        <w:rPr>
          <w:rFonts w:cs="Calibri"/>
          <w:bCs/>
          <w:sz w:val="20"/>
          <w:szCs w:val="20"/>
          <w:lang w:val="de-DE"/>
        </w:rPr>
        <w:t>,</w:t>
      </w:r>
      <w:r w:rsidRPr="0065664E">
        <w:rPr>
          <w:rFonts w:cs="Calibri"/>
          <w:bCs/>
          <w:sz w:val="20"/>
          <w:szCs w:val="20"/>
          <w:lang w:val="de-DE"/>
        </w:rPr>
        <w:t xml:space="preserve"> ein </w:t>
      </w:r>
      <w:r w:rsidR="00671E43" w:rsidRPr="00671E43">
        <w:rPr>
          <w:rFonts w:cs="Calibri"/>
          <w:bCs/>
          <w:sz w:val="20"/>
          <w:szCs w:val="20"/>
          <w:lang w:val="de-DE"/>
        </w:rPr>
        <w:t xml:space="preserve">Anbieter von Softwarelösungen für die Elektrifizierung und </w:t>
      </w:r>
      <w:r w:rsidR="00671E43">
        <w:rPr>
          <w:rFonts w:cs="Calibri"/>
          <w:bCs/>
          <w:sz w:val="20"/>
          <w:szCs w:val="20"/>
          <w:lang w:val="de-DE"/>
        </w:rPr>
        <w:t xml:space="preserve">die </w:t>
      </w:r>
      <w:r w:rsidR="00671E43" w:rsidRPr="00671E43">
        <w:rPr>
          <w:rFonts w:cs="Calibri"/>
          <w:bCs/>
          <w:sz w:val="20"/>
          <w:szCs w:val="20"/>
          <w:lang w:val="de-DE"/>
        </w:rPr>
        <w:t>digitale Energiewirtschaft</w:t>
      </w:r>
      <w:r w:rsidR="00671E43">
        <w:rPr>
          <w:rFonts w:cs="Calibri"/>
          <w:bCs/>
          <w:sz w:val="20"/>
          <w:szCs w:val="20"/>
          <w:lang w:val="de-DE"/>
        </w:rPr>
        <w:t>,</w:t>
      </w:r>
      <w:r w:rsidR="00671E43"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bietet eine integrierte Plattform, die den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gesamten Energielebenszyklus unterstützt, von Daten und Prognosen über den Handel und die Anlagenoptimierung bis hin zum Netzmanagement</w:t>
      </w:r>
      <w:r w:rsidR="00671E43">
        <w:rPr>
          <w:rFonts w:cs="Calibri"/>
          <w:bCs/>
          <w:sz w:val="20"/>
          <w:szCs w:val="20"/>
          <w:lang w:val="de-DE"/>
        </w:rPr>
        <w:t>.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="00671E43">
        <w:rPr>
          <w:rFonts w:cs="Calibri"/>
          <w:bCs/>
          <w:sz w:val="20"/>
          <w:szCs w:val="20"/>
          <w:lang w:val="de-DE"/>
        </w:rPr>
        <w:t xml:space="preserve">Damit unterstützt </w:t>
      </w:r>
      <w:proofErr w:type="spellStart"/>
      <w:r w:rsidR="00671E43">
        <w:rPr>
          <w:rFonts w:cs="Calibri"/>
          <w:bCs/>
          <w:sz w:val="20"/>
          <w:szCs w:val="20"/>
          <w:lang w:val="de-DE"/>
        </w:rPr>
        <w:t>Volue</w:t>
      </w:r>
      <w:proofErr w:type="spellEnd"/>
      <w:r w:rsidR="00671E43">
        <w:rPr>
          <w:rFonts w:cs="Calibri"/>
          <w:bCs/>
          <w:sz w:val="20"/>
          <w:szCs w:val="20"/>
          <w:lang w:val="de-DE"/>
        </w:rPr>
        <w:t xml:space="preserve"> seine Kunden</w:t>
      </w:r>
      <w:r w:rsidRPr="0065664E">
        <w:rPr>
          <w:rFonts w:cs="Calibri"/>
          <w:bCs/>
          <w:sz w:val="20"/>
          <w:szCs w:val="20"/>
          <w:lang w:val="de-DE"/>
        </w:rPr>
        <w:t>, sich in einem immer komplexer werdenden Energiesystem zurechtzufinden. Das Unternehmen bietet marktführende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Preis-, Erzeugungs- und Nachfrageprognosen, automatisierten Handel und Marktzugang, Multi-Asset-Optimierung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für Wasser-, Wärme-, Batterie-, Wind- und Solarportfolios, einen 24/7-Anlagenbetrieb sowie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fortschrittliche Lösungen für</w:t>
      </w:r>
      <w:r w:rsid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Verteilnetzbetreiber, die eine rasche Elektrifizierung und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Dezentralisierung bewältigen müssen.</w:t>
      </w:r>
    </w:p>
    <w:p w14:paraId="56E48E87" w14:textId="20702334" w:rsidR="0065664E" w:rsidRPr="0065664E" w:rsidRDefault="00444965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>
        <w:rPr>
          <w:rFonts w:cs="Calibri"/>
          <w:bCs/>
          <w:sz w:val="20"/>
          <w:szCs w:val="20"/>
          <w:lang w:val="de-DE"/>
        </w:rPr>
        <w:t>Das Unternehmen mit</w:t>
      </w:r>
      <w:r w:rsidR="0065664E" w:rsidRPr="0065664E">
        <w:rPr>
          <w:rFonts w:cs="Calibri"/>
          <w:bCs/>
          <w:sz w:val="20"/>
          <w:szCs w:val="20"/>
          <w:lang w:val="de-DE"/>
        </w:rPr>
        <w:t xml:space="preserve"> mehr als 750 Mitarbeite</w:t>
      </w:r>
      <w:r w:rsidR="00671E43">
        <w:rPr>
          <w:rFonts w:cs="Calibri"/>
          <w:bCs/>
          <w:sz w:val="20"/>
          <w:szCs w:val="20"/>
          <w:lang w:val="de-DE"/>
        </w:rPr>
        <w:t>nden</w:t>
      </w:r>
      <w:r w:rsidR="0065664E" w:rsidRPr="0065664E">
        <w:rPr>
          <w:rFonts w:cs="Calibri"/>
          <w:bCs/>
          <w:sz w:val="20"/>
          <w:szCs w:val="20"/>
          <w:lang w:val="de-DE"/>
        </w:rPr>
        <w:t xml:space="preserve">, die über 2.500 Kunden in </w:t>
      </w:r>
      <w:r>
        <w:rPr>
          <w:rFonts w:cs="Calibri"/>
          <w:bCs/>
          <w:sz w:val="20"/>
          <w:szCs w:val="20"/>
          <w:lang w:val="de-DE"/>
        </w:rPr>
        <w:t>über</w:t>
      </w:r>
      <w:r w:rsidR="0065664E" w:rsidRPr="0065664E">
        <w:rPr>
          <w:rFonts w:cs="Calibri"/>
          <w:bCs/>
          <w:sz w:val="20"/>
          <w:szCs w:val="20"/>
          <w:lang w:val="de-DE"/>
        </w:rPr>
        <w:t xml:space="preserve"> 40 Ländern betreuen, hat seinen Hauptsitz in Oslo, Norwegen, und ist weltweit tätig. </w:t>
      </w:r>
      <w:proofErr w:type="spellStart"/>
      <w:r>
        <w:rPr>
          <w:rFonts w:cs="Calibri"/>
          <w:bCs/>
          <w:sz w:val="20"/>
          <w:szCs w:val="20"/>
          <w:lang w:val="de-DE"/>
        </w:rPr>
        <w:t>Volue</w:t>
      </w:r>
      <w:proofErr w:type="spellEnd"/>
      <w:r w:rsidR="0065664E" w:rsidRPr="0065664E">
        <w:rPr>
          <w:rFonts w:cs="Calibri"/>
          <w:bCs/>
          <w:sz w:val="20"/>
          <w:szCs w:val="20"/>
          <w:lang w:val="de-DE"/>
        </w:rPr>
        <w:t xml:space="preserve"> unterstützt Energieerzeuger, Händler, Verteilernetzbetreiber und</w:t>
      </w:r>
      <w:r w:rsidR="0065664E" w:rsidRPr="00671E43">
        <w:rPr>
          <w:rFonts w:cs="Calibri"/>
          <w:bCs/>
          <w:sz w:val="20"/>
          <w:szCs w:val="20"/>
          <w:lang w:val="de-DE"/>
        </w:rPr>
        <w:t xml:space="preserve"> </w:t>
      </w:r>
      <w:r w:rsidR="0065664E" w:rsidRPr="0065664E">
        <w:rPr>
          <w:rFonts w:cs="Calibri"/>
          <w:bCs/>
          <w:sz w:val="20"/>
          <w:szCs w:val="20"/>
          <w:lang w:val="de-DE"/>
        </w:rPr>
        <w:t>andere Marktteilnehmer dabei, ihre Effizienz zu verbessern, Risiken zu managen und stärkere kommerzielle</w:t>
      </w:r>
      <w:r w:rsidR="0065664E" w:rsidRPr="00671E43">
        <w:rPr>
          <w:rFonts w:cs="Calibri"/>
          <w:bCs/>
          <w:sz w:val="20"/>
          <w:szCs w:val="20"/>
          <w:lang w:val="de-DE"/>
        </w:rPr>
        <w:t xml:space="preserve"> </w:t>
      </w:r>
      <w:r w:rsidR="0065664E" w:rsidRPr="0065664E">
        <w:rPr>
          <w:rFonts w:cs="Calibri"/>
          <w:bCs/>
          <w:sz w:val="20"/>
          <w:szCs w:val="20"/>
          <w:lang w:val="de-DE"/>
        </w:rPr>
        <w:t>Ergebnisse auf den globalen Strommärkten zu erzielen.</w:t>
      </w:r>
    </w:p>
    <w:p w14:paraId="193CB4A0" w14:textId="77777777" w:rsidR="0065664E" w:rsidRPr="0065664E" w:rsidRDefault="0065664E" w:rsidP="0065664E">
      <w:pPr>
        <w:spacing w:after="111" w:line="240" w:lineRule="auto"/>
        <w:ind w:right="2326"/>
        <w:rPr>
          <w:rFonts w:cs="Calibri"/>
          <w:b/>
          <w:sz w:val="20"/>
          <w:szCs w:val="20"/>
          <w:lang w:val="de-DE"/>
        </w:rPr>
      </w:pPr>
      <w:r w:rsidRPr="0065664E">
        <w:rPr>
          <w:rFonts w:cs="Calibri"/>
          <w:b/>
          <w:sz w:val="20"/>
          <w:szCs w:val="20"/>
          <w:lang w:val="de-DE"/>
        </w:rPr>
        <w:t>Über TA</w:t>
      </w:r>
    </w:p>
    <w:p w14:paraId="659BBFF2" w14:textId="049D6FF6" w:rsidR="0065664E" w:rsidRPr="0065664E" w:rsidRDefault="0065664E" w:rsidP="0065664E">
      <w:pPr>
        <w:spacing w:after="111" w:line="240" w:lineRule="auto"/>
        <w:ind w:right="2326"/>
        <w:rPr>
          <w:rFonts w:cs="Calibri"/>
          <w:bCs/>
          <w:sz w:val="20"/>
          <w:szCs w:val="20"/>
          <w:lang w:val="de-DE"/>
        </w:rPr>
      </w:pPr>
      <w:r w:rsidRPr="0065664E">
        <w:rPr>
          <w:rFonts w:cs="Calibri"/>
          <w:bCs/>
          <w:sz w:val="20"/>
          <w:szCs w:val="20"/>
          <w:lang w:val="de-DE"/>
        </w:rPr>
        <w:t>TA ist eine weltweit führende Private-Equity-Gesellschaft, die sich auf die Skalierung des Wachstums profitabler Unternehmen konzentriert. Seit 1968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hat TA in mehr als 560 Unternehmen in seinen Kernsektoren investiert, darunter Technologie, Unternehmensdienstleistungen,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Finanzdienstleistungen und Gesundheitswesen. TA nutzt seine fundierte Branchenexpertise und seine strategischen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Ressourcen und arbeitet mit Managementteams weltweit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zusammen, um hochwertigen Unternehmen dabei zu helfen,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nachhaltigen Wert zu schaffen. Das Unternehmen hat bis heute 65 Milliarden US-Dollar Kapital aufgebracht und beschäftigt mehr als 160 Investment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Professionals in seinen Niederlassungen in Boston, Menlo Park, Austin, London, Mumbai und Hongkong. Weitere Informationen</w:t>
      </w:r>
      <w:r w:rsidRPr="00671E43">
        <w:rPr>
          <w:rFonts w:cs="Calibri"/>
          <w:bCs/>
          <w:sz w:val="20"/>
          <w:szCs w:val="20"/>
          <w:lang w:val="de-DE"/>
        </w:rPr>
        <w:t xml:space="preserve"> </w:t>
      </w:r>
      <w:r w:rsidRPr="0065664E">
        <w:rPr>
          <w:rFonts w:cs="Calibri"/>
          <w:bCs/>
          <w:sz w:val="20"/>
          <w:szCs w:val="20"/>
          <w:lang w:val="de-DE"/>
        </w:rPr>
        <w:t>finden Sie unter </w:t>
      </w:r>
      <w:hyperlink r:id="rId9" w:history="1">
        <w:r w:rsidRPr="0065664E">
          <w:rPr>
            <w:rStyle w:val="Hyperlink"/>
            <w:rFonts w:cs="Calibri"/>
            <w:bCs/>
            <w:sz w:val="20"/>
            <w:szCs w:val="20"/>
            <w:lang w:val="de-DE"/>
          </w:rPr>
          <w:t>www.ta.com</w:t>
        </w:r>
      </w:hyperlink>
      <w:r w:rsidRPr="0065664E">
        <w:rPr>
          <w:rFonts w:cs="Calibri"/>
          <w:bCs/>
          <w:sz w:val="20"/>
          <w:szCs w:val="20"/>
          <w:lang w:val="de-DE"/>
        </w:rPr>
        <w:t>.</w:t>
      </w:r>
    </w:p>
    <w:p w14:paraId="735F4DFF" w14:textId="59339E6E" w:rsidR="00873D17" w:rsidRDefault="00873D17" w:rsidP="0065664E">
      <w:pPr>
        <w:spacing w:after="125" w:line="240" w:lineRule="auto"/>
        <w:ind w:right="3054"/>
        <w:sectPr w:rsidR="00873D17">
          <w:headerReference w:type="default" r:id="rId10"/>
          <w:pgSz w:w="11906" w:h="16838"/>
          <w:pgMar w:top="740" w:right="1419" w:bottom="1440" w:left="1133" w:header="720" w:footer="720" w:gutter="0"/>
          <w:cols w:space="720"/>
        </w:sectPr>
      </w:pPr>
    </w:p>
    <w:p w14:paraId="7689A741" w14:textId="77777777" w:rsidR="00671E43" w:rsidRDefault="00671E43" w:rsidP="00464058">
      <w:pPr>
        <w:pStyle w:val="berschrift1"/>
        <w:spacing w:line="240" w:lineRule="auto"/>
        <w:ind w:left="0" w:firstLine="0"/>
        <w:rPr>
          <w:sz w:val="16"/>
          <w:szCs w:val="16"/>
        </w:rPr>
      </w:pPr>
    </w:p>
    <w:p w14:paraId="7B611DE2" w14:textId="0AE461D4" w:rsidR="00C40CE7" w:rsidRPr="00873D17" w:rsidRDefault="00000000" w:rsidP="00464058">
      <w:pPr>
        <w:pStyle w:val="berschrift1"/>
        <w:spacing w:line="240" w:lineRule="auto"/>
        <w:ind w:left="0" w:firstLine="0"/>
        <w:rPr>
          <w:sz w:val="16"/>
          <w:szCs w:val="16"/>
        </w:rPr>
      </w:pPr>
      <w:r w:rsidRPr="00873D17">
        <w:rPr>
          <w:sz w:val="16"/>
          <w:szCs w:val="16"/>
        </w:rPr>
        <w:t xml:space="preserve">KONTAKT-INFORMATIONEN </w:t>
      </w:r>
    </w:p>
    <w:p w14:paraId="2670881C" w14:textId="5E08C774" w:rsidR="00B06DB7" w:rsidRDefault="00000000" w:rsidP="00464058">
      <w:pPr>
        <w:spacing w:after="114" w:line="240" w:lineRule="auto"/>
        <w:ind w:left="-5" w:hanging="10"/>
        <w:rPr>
          <w:rFonts w:cs="Calibri"/>
          <w:sz w:val="16"/>
          <w:szCs w:val="16"/>
        </w:rPr>
      </w:pPr>
      <w:r w:rsidRPr="00B06DB7">
        <w:rPr>
          <w:rFonts w:cs="Calibri"/>
          <w:b/>
          <w:bCs/>
          <w:sz w:val="16"/>
          <w:szCs w:val="16"/>
        </w:rPr>
        <w:t>Presse- und Öffentlichkeitsarbeit</w:t>
      </w:r>
      <w:r w:rsidRPr="00873D17">
        <w:rPr>
          <w:rFonts w:cs="Calibri"/>
          <w:sz w:val="16"/>
          <w:szCs w:val="16"/>
        </w:rPr>
        <w:t xml:space="preserve"> </w:t>
      </w:r>
      <w:proofErr w:type="spellStart"/>
      <w:r w:rsidRPr="00873D17">
        <w:rPr>
          <w:rFonts w:cs="Calibri"/>
          <w:b/>
          <w:sz w:val="16"/>
          <w:szCs w:val="16"/>
        </w:rPr>
        <w:t>Volue</w:t>
      </w:r>
      <w:proofErr w:type="spellEnd"/>
      <w:r w:rsidRPr="00873D17">
        <w:rPr>
          <w:rFonts w:cs="Calibri"/>
          <w:b/>
          <w:sz w:val="16"/>
          <w:szCs w:val="16"/>
        </w:rPr>
        <w:t xml:space="preserve"> DACH-Region: </w:t>
      </w:r>
      <w:r w:rsidR="00444965">
        <w:rPr>
          <w:rFonts w:cs="Calibri"/>
          <w:b/>
          <w:sz w:val="16"/>
          <w:szCs w:val="16"/>
        </w:rPr>
        <w:br/>
      </w:r>
      <w:proofErr w:type="spellStart"/>
      <w:r w:rsidRPr="00873D17">
        <w:rPr>
          <w:rFonts w:cs="Calibri"/>
          <w:sz w:val="16"/>
          <w:szCs w:val="16"/>
        </w:rPr>
        <w:t>Volue</w:t>
      </w:r>
      <w:proofErr w:type="spellEnd"/>
      <w:r w:rsidRPr="00873D17">
        <w:rPr>
          <w:rFonts w:cs="Calibri"/>
          <w:sz w:val="16"/>
          <w:szCs w:val="16"/>
        </w:rPr>
        <w:t xml:space="preserve"> Energy GmbH </w:t>
      </w:r>
      <w:r w:rsidR="00B06DB7">
        <w:rPr>
          <w:rFonts w:cs="Calibri"/>
          <w:sz w:val="16"/>
          <w:szCs w:val="16"/>
        </w:rPr>
        <w:t>–</w:t>
      </w:r>
      <w:r w:rsidR="00B06DB7">
        <w:rPr>
          <w:sz w:val="16"/>
          <w:szCs w:val="16"/>
        </w:rPr>
        <w:t xml:space="preserve"> </w:t>
      </w:r>
      <w:r w:rsidRPr="00873D17">
        <w:rPr>
          <w:rFonts w:cs="Calibri"/>
          <w:sz w:val="16"/>
          <w:szCs w:val="16"/>
        </w:rPr>
        <w:t xml:space="preserve">Renate Hermanns </w:t>
      </w:r>
      <w:r w:rsidR="00444965">
        <w:rPr>
          <w:rFonts w:cs="Calibri"/>
          <w:sz w:val="16"/>
          <w:szCs w:val="16"/>
        </w:rPr>
        <w:br/>
      </w:r>
      <w:r w:rsidRPr="00873D17">
        <w:rPr>
          <w:rFonts w:cs="Calibri"/>
          <w:sz w:val="16"/>
          <w:szCs w:val="16"/>
        </w:rPr>
        <w:t xml:space="preserve">Habsburgerallee 13 </w:t>
      </w:r>
      <w:r w:rsidR="00B06DB7">
        <w:rPr>
          <w:sz w:val="16"/>
          <w:szCs w:val="16"/>
        </w:rPr>
        <w:t xml:space="preserve">– </w:t>
      </w:r>
      <w:r w:rsidRPr="00873D17">
        <w:rPr>
          <w:rFonts w:cs="Calibri"/>
          <w:sz w:val="16"/>
          <w:szCs w:val="16"/>
        </w:rPr>
        <w:t>52064 Aachen</w:t>
      </w:r>
      <w:r w:rsidR="00B06DB7">
        <w:rPr>
          <w:rFonts w:cs="Calibri"/>
          <w:sz w:val="16"/>
          <w:szCs w:val="16"/>
        </w:rPr>
        <w:br/>
      </w:r>
      <w:r w:rsidR="00873D17" w:rsidRPr="00873D17">
        <w:rPr>
          <w:rFonts w:cs="Calibri"/>
          <w:sz w:val="16"/>
          <w:szCs w:val="16"/>
        </w:rPr>
        <w:t xml:space="preserve">Tel. +49 241 51804-172 </w:t>
      </w:r>
      <w:r w:rsidR="00B06DB7">
        <w:rPr>
          <w:rFonts w:cs="Calibri"/>
          <w:sz w:val="16"/>
          <w:szCs w:val="16"/>
        </w:rPr>
        <w:br/>
      </w:r>
      <w:hyperlink r:id="rId11" w:history="1">
        <w:r w:rsidR="00B06DB7" w:rsidRPr="009C45FB">
          <w:rPr>
            <w:rStyle w:val="Hyperlink"/>
            <w:rFonts w:cs="Calibri"/>
            <w:sz w:val="16"/>
            <w:szCs w:val="16"/>
          </w:rPr>
          <w:t>renate.hermanns@volue.com</w:t>
        </w:r>
      </w:hyperlink>
      <w:r w:rsidR="00671E43">
        <w:t xml:space="preserve"> </w:t>
      </w:r>
      <w:r w:rsidR="00671E43" w:rsidRPr="00671E43">
        <w:rPr>
          <w:sz w:val="16"/>
          <w:szCs w:val="16"/>
        </w:rPr>
        <w:t>–</w:t>
      </w:r>
      <w:r w:rsidR="00873D17" w:rsidRPr="00873D17">
        <w:rPr>
          <w:rFonts w:cs="Calibri"/>
          <w:color w:val="4F81BD"/>
          <w:sz w:val="16"/>
          <w:szCs w:val="16"/>
        </w:rPr>
        <w:t xml:space="preserve"> </w:t>
      </w:r>
      <w:hyperlink r:id="rId12">
        <w:r w:rsidR="00873D17" w:rsidRPr="00873D17">
          <w:rPr>
            <w:rFonts w:cs="Calibri"/>
            <w:color w:val="4F81BD"/>
            <w:sz w:val="16"/>
            <w:szCs w:val="16"/>
            <w:u w:val="single" w:color="4F81BD"/>
          </w:rPr>
          <w:t>https://www.volue.com</w:t>
        </w:r>
      </w:hyperlink>
      <w:hyperlink r:id="rId13">
        <w:r w:rsidR="00873D17" w:rsidRPr="00873D17">
          <w:rPr>
            <w:rFonts w:cs="Calibri"/>
            <w:color w:val="4F81BD"/>
            <w:sz w:val="16"/>
            <w:szCs w:val="16"/>
          </w:rPr>
          <w:t xml:space="preserve"> </w:t>
        </w:r>
      </w:hyperlink>
    </w:p>
    <w:p w14:paraId="7B245A6F" w14:textId="722A4B09" w:rsidR="00B06DB7" w:rsidRDefault="00000000" w:rsidP="00464058">
      <w:pPr>
        <w:spacing w:after="112" w:line="240" w:lineRule="auto"/>
        <w:rPr>
          <w:sz w:val="16"/>
          <w:szCs w:val="16"/>
        </w:rPr>
      </w:pPr>
      <w:r w:rsidRPr="00B06DB7">
        <w:rPr>
          <w:rFonts w:cs="Calibri"/>
          <w:b/>
          <w:bCs/>
          <w:sz w:val="16"/>
          <w:szCs w:val="16"/>
        </w:rPr>
        <w:t>Presse- und Öffentlichkeitsarbeit</w:t>
      </w:r>
      <w:r w:rsidRPr="00873D17">
        <w:rPr>
          <w:rFonts w:cs="Calibri"/>
          <w:sz w:val="16"/>
          <w:szCs w:val="16"/>
        </w:rPr>
        <w:t xml:space="preserve"> </w:t>
      </w:r>
      <w:proofErr w:type="spellStart"/>
      <w:r w:rsidRPr="00873D17">
        <w:rPr>
          <w:rFonts w:cs="Calibri"/>
          <w:b/>
          <w:sz w:val="16"/>
          <w:szCs w:val="16"/>
        </w:rPr>
        <w:t>Volue</w:t>
      </w:r>
      <w:proofErr w:type="spellEnd"/>
      <w:r w:rsidRPr="00873D17">
        <w:rPr>
          <w:rFonts w:cs="Calibri"/>
          <w:b/>
          <w:sz w:val="16"/>
          <w:szCs w:val="16"/>
        </w:rPr>
        <w:t xml:space="preserve"> ASA </w:t>
      </w:r>
      <w:r w:rsidR="00B06DB7">
        <w:rPr>
          <w:sz w:val="16"/>
          <w:szCs w:val="16"/>
        </w:rPr>
        <w:br/>
      </w:r>
      <w:r w:rsidR="00DC48E4" w:rsidRPr="00873D17">
        <w:rPr>
          <w:rFonts w:cs="Calibri"/>
          <w:sz w:val="16"/>
          <w:szCs w:val="16"/>
        </w:rPr>
        <w:t xml:space="preserve">Blair Grant </w:t>
      </w:r>
      <w:r w:rsidR="00DC48E4">
        <w:rPr>
          <w:sz w:val="16"/>
          <w:szCs w:val="16"/>
        </w:rPr>
        <w:t xml:space="preserve">– </w:t>
      </w:r>
      <w:r w:rsidR="00DC48E4" w:rsidRPr="007A3EB9">
        <w:rPr>
          <w:rFonts w:cs="Calibri"/>
          <w:sz w:val="16"/>
          <w:szCs w:val="16"/>
        </w:rPr>
        <w:t xml:space="preserve">Head </w:t>
      </w:r>
      <w:proofErr w:type="spellStart"/>
      <w:r w:rsidR="00DC48E4" w:rsidRPr="007A3EB9">
        <w:rPr>
          <w:rFonts w:cs="Calibri"/>
          <w:sz w:val="16"/>
          <w:szCs w:val="16"/>
        </w:rPr>
        <w:t>of</w:t>
      </w:r>
      <w:proofErr w:type="spellEnd"/>
      <w:r w:rsidR="00DC48E4" w:rsidRPr="007A3EB9">
        <w:rPr>
          <w:rFonts w:cs="Calibri"/>
          <w:sz w:val="16"/>
          <w:szCs w:val="16"/>
        </w:rPr>
        <w:t xml:space="preserve"> Communications </w:t>
      </w:r>
      <w:r w:rsidR="00DC48E4">
        <w:rPr>
          <w:sz w:val="16"/>
          <w:szCs w:val="16"/>
        </w:rPr>
        <w:br/>
      </w:r>
      <w:r w:rsidR="00DC48E4" w:rsidRPr="00D41FCF">
        <w:rPr>
          <w:rFonts w:cs="Calibri"/>
          <w:sz w:val="16"/>
          <w:szCs w:val="16"/>
        </w:rPr>
        <w:t xml:space="preserve">Karl Johans </w:t>
      </w:r>
      <w:proofErr w:type="spellStart"/>
      <w:r w:rsidR="00DC48E4" w:rsidRPr="00D41FCF">
        <w:rPr>
          <w:rFonts w:cs="Calibri"/>
          <w:sz w:val="16"/>
          <w:szCs w:val="16"/>
        </w:rPr>
        <w:t>gate</w:t>
      </w:r>
      <w:proofErr w:type="spellEnd"/>
      <w:r w:rsidR="00DC48E4" w:rsidRPr="00D41FCF">
        <w:rPr>
          <w:rFonts w:cs="Calibri"/>
          <w:sz w:val="16"/>
          <w:szCs w:val="16"/>
        </w:rPr>
        <w:t>. 41B 0162 Oslo</w:t>
      </w:r>
      <w:r w:rsidR="00DC48E4">
        <w:rPr>
          <w:rFonts w:cs="Calibri"/>
          <w:sz w:val="16"/>
          <w:szCs w:val="16"/>
        </w:rPr>
        <w:t xml:space="preserve"> –</w:t>
      </w:r>
      <w:r w:rsidR="00DC48E4" w:rsidRPr="00873D17">
        <w:rPr>
          <w:rFonts w:cs="Calibri"/>
          <w:sz w:val="16"/>
          <w:szCs w:val="16"/>
        </w:rPr>
        <w:t xml:space="preserve"> Norwegen </w:t>
      </w:r>
      <w:r w:rsidR="00DC48E4">
        <w:rPr>
          <w:sz w:val="16"/>
          <w:szCs w:val="16"/>
        </w:rPr>
        <w:br/>
      </w:r>
      <w:r w:rsidR="00DC48E4" w:rsidRPr="00873D17">
        <w:rPr>
          <w:rFonts w:cs="Calibri"/>
          <w:sz w:val="16"/>
          <w:szCs w:val="16"/>
        </w:rPr>
        <w:t xml:space="preserve">Tel. +47 920 83 191 </w:t>
      </w:r>
      <w:r w:rsidR="00DC48E4">
        <w:rPr>
          <w:rFonts w:cs="Calibri"/>
          <w:sz w:val="16"/>
          <w:szCs w:val="16"/>
        </w:rPr>
        <w:br/>
      </w:r>
      <w:hyperlink r:id="rId14" w:history="1">
        <w:r w:rsidR="00671E43" w:rsidRPr="00D85EB0">
          <w:rPr>
            <w:rStyle w:val="Hyperlink"/>
            <w:rFonts w:cs="Calibri"/>
            <w:sz w:val="16"/>
            <w:szCs w:val="16"/>
          </w:rPr>
          <w:t>blair.cameron.grant@volue.com</w:t>
        </w:r>
      </w:hyperlink>
      <w:r w:rsidR="00671E43">
        <w:rPr>
          <w:rFonts w:cs="Calibri"/>
          <w:color w:val="4F81BD"/>
          <w:sz w:val="16"/>
          <w:szCs w:val="16"/>
          <w:u w:val="single" w:color="4F81BD"/>
        </w:rPr>
        <w:t xml:space="preserve"> –</w:t>
      </w:r>
      <w:r w:rsidR="00DC48E4" w:rsidRPr="00873D17">
        <w:rPr>
          <w:rFonts w:cs="Calibri"/>
          <w:color w:val="4F81BD"/>
          <w:sz w:val="16"/>
          <w:szCs w:val="16"/>
        </w:rPr>
        <w:t xml:space="preserve"> </w:t>
      </w:r>
      <w:r w:rsidR="00DC48E4">
        <w:fldChar w:fldCharType="begin"/>
      </w:r>
      <w:r w:rsidR="00DC48E4">
        <w:instrText>HYPERLINK "https://www.volue.com/" \h</w:instrText>
      </w:r>
      <w:r w:rsidR="00DC48E4">
        <w:fldChar w:fldCharType="separate"/>
      </w:r>
      <w:r w:rsidR="00DC48E4" w:rsidRPr="00873D17">
        <w:rPr>
          <w:rFonts w:cs="Calibri"/>
          <w:color w:val="4F81BD"/>
          <w:sz w:val="16"/>
          <w:szCs w:val="16"/>
          <w:u w:val="single" w:color="4F81BD"/>
        </w:rPr>
        <w:t>https://www.volue.com</w:t>
      </w:r>
      <w:r w:rsidR="00DC48E4">
        <w:fldChar w:fldCharType="end"/>
      </w:r>
      <w:r w:rsidR="00DC48E4">
        <w:fldChar w:fldCharType="begin"/>
      </w:r>
      <w:r w:rsidR="00DC48E4">
        <w:instrText>HYPERLINK "https://www.volue.com/" \h</w:instrText>
      </w:r>
      <w:r w:rsidR="00DC48E4">
        <w:fldChar w:fldCharType="separate"/>
      </w:r>
      <w:r w:rsidR="00DC48E4" w:rsidRPr="00873D17">
        <w:rPr>
          <w:rFonts w:cs="Calibri"/>
          <w:sz w:val="16"/>
          <w:szCs w:val="16"/>
        </w:rPr>
        <w:t xml:space="preserve"> </w:t>
      </w:r>
      <w:r w:rsidR="00DC48E4">
        <w:fldChar w:fldCharType="end"/>
      </w:r>
      <w:hyperlink r:id="rId15">
        <w:r w:rsidR="00B06DB7" w:rsidRPr="00873D17">
          <w:rPr>
            <w:rFonts w:cs="Calibri"/>
            <w:sz w:val="16"/>
            <w:szCs w:val="16"/>
          </w:rPr>
          <w:t xml:space="preserve"> </w:t>
        </w:r>
      </w:hyperlink>
    </w:p>
    <w:p w14:paraId="53D518CC" w14:textId="383D7E2F" w:rsidR="00C40CE7" w:rsidRPr="00B06DB7" w:rsidRDefault="00000000" w:rsidP="00464058">
      <w:pPr>
        <w:spacing w:after="361" w:line="240" w:lineRule="auto"/>
        <w:ind w:left="-5" w:hanging="10"/>
        <w:rPr>
          <w:sz w:val="16"/>
          <w:szCs w:val="16"/>
        </w:rPr>
      </w:pPr>
      <w:r w:rsidRPr="00873D17">
        <w:rPr>
          <w:rFonts w:cs="Calibri"/>
          <w:b/>
          <w:sz w:val="16"/>
          <w:szCs w:val="16"/>
        </w:rPr>
        <w:t xml:space="preserve">Agenturkontakt </w:t>
      </w:r>
      <w:proofErr w:type="spellStart"/>
      <w:r w:rsidRPr="00873D17">
        <w:rPr>
          <w:rFonts w:cs="Calibri"/>
          <w:b/>
          <w:sz w:val="16"/>
          <w:szCs w:val="16"/>
        </w:rPr>
        <w:t>Volue</w:t>
      </w:r>
      <w:proofErr w:type="spellEnd"/>
      <w:r w:rsidRPr="00873D17">
        <w:rPr>
          <w:rFonts w:cs="Calibri"/>
          <w:b/>
          <w:sz w:val="16"/>
          <w:szCs w:val="16"/>
        </w:rPr>
        <w:t xml:space="preserve"> DACH-Region: </w:t>
      </w:r>
      <w:r w:rsidR="00B06DB7">
        <w:rPr>
          <w:sz w:val="16"/>
          <w:szCs w:val="16"/>
        </w:rPr>
        <w:br/>
      </w:r>
      <w:r w:rsidRPr="00873D17">
        <w:rPr>
          <w:rFonts w:cs="Calibri"/>
          <w:sz w:val="16"/>
          <w:szCs w:val="16"/>
        </w:rPr>
        <w:t>Press’n’Relations</w:t>
      </w:r>
      <w:r w:rsidR="00671E43">
        <w:rPr>
          <w:rFonts w:cs="Calibri"/>
          <w:sz w:val="16"/>
          <w:szCs w:val="16"/>
        </w:rPr>
        <w:t xml:space="preserve"> </w:t>
      </w:r>
      <w:r w:rsidRPr="00873D17">
        <w:rPr>
          <w:rFonts w:cs="Calibri"/>
          <w:sz w:val="16"/>
          <w:szCs w:val="16"/>
        </w:rPr>
        <w:t xml:space="preserve">GmbH </w:t>
      </w:r>
      <w:r w:rsidR="00B06DB7">
        <w:rPr>
          <w:sz w:val="16"/>
          <w:szCs w:val="16"/>
        </w:rPr>
        <w:t xml:space="preserve">– </w:t>
      </w:r>
      <w:r w:rsidR="00671E43">
        <w:rPr>
          <w:rFonts w:cs="Calibri"/>
          <w:sz w:val="16"/>
          <w:szCs w:val="16"/>
        </w:rPr>
        <w:t>Uwe Pagel</w:t>
      </w:r>
      <w:r w:rsidRPr="00873D17">
        <w:rPr>
          <w:rFonts w:cs="Calibri"/>
          <w:sz w:val="16"/>
          <w:szCs w:val="16"/>
        </w:rPr>
        <w:t xml:space="preserve"> </w:t>
      </w:r>
      <w:r w:rsidR="00B06DB7">
        <w:rPr>
          <w:sz w:val="16"/>
          <w:szCs w:val="16"/>
        </w:rPr>
        <w:br/>
      </w:r>
      <w:r w:rsidR="00671E43">
        <w:rPr>
          <w:rFonts w:cs="Calibri"/>
          <w:sz w:val="16"/>
          <w:szCs w:val="16"/>
        </w:rPr>
        <w:t>Magirus-Deutz-Str. 14</w:t>
      </w:r>
      <w:r w:rsidRPr="00873D17">
        <w:rPr>
          <w:rFonts w:cs="Calibri"/>
          <w:sz w:val="16"/>
          <w:szCs w:val="16"/>
        </w:rPr>
        <w:t xml:space="preserve"> </w:t>
      </w:r>
      <w:r w:rsidR="00B06DB7">
        <w:rPr>
          <w:sz w:val="16"/>
          <w:szCs w:val="16"/>
        </w:rPr>
        <w:t xml:space="preserve">– </w:t>
      </w:r>
      <w:r w:rsidR="00671E43">
        <w:rPr>
          <w:rFonts w:cs="Calibri"/>
          <w:sz w:val="16"/>
          <w:szCs w:val="16"/>
        </w:rPr>
        <w:t>89077</w:t>
      </w:r>
      <w:r w:rsidRPr="00873D17">
        <w:rPr>
          <w:rFonts w:cs="Calibri"/>
          <w:sz w:val="16"/>
          <w:szCs w:val="16"/>
        </w:rPr>
        <w:t xml:space="preserve"> </w:t>
      </w:r>
      <w:r w:rsidR="00671E43">
        <w:rPr>
          <w:rFonts w:cs="Calibri"/>
          <w:sz w:val="16"/>
          <w:szCs w:val="16"/>
        </w:rPr>
        <w:t>Ulm</w:t>
      </w:r>
      <w:r w:rsidRPr="00873D17">
        <w:rPr>
          <w:rFonts w:cs="Calibri"/>
          <w:sz w:val="16"/>
          <w:szCs w:val="16"/>
        </w:rPr>
        <w:t xml:space="preserve"> </w:t>
      </w:r>
      <w:r w:rsidR="00B06DB7">
        <w:rPr>
          <w:sz w:val="16"/>
          <w:szCs w:val="16"/>
        </w:rPr>
        <w:br/>
      </w:r>
      <w:r w:rsidRPr="00873D17">
        <w:rPr>
          <w:rFonts w:cs="Calibri"/>
          <w:sz w:val="16"/>
          <w:szCs w:val="16"/>
        </w:rPr>
        <w:t xml:space="preserve">Tel. +49 </w:t>
      </w:r>
      <w:r w:rsidR="00671E43">
        <w:rPr>
          <w:rFonts w:cs="Calibri"/>
          <w:sz w:val="16"/>
          <w:szCs w:val="16"/>
        </w:rPr>
        <w:t>731 146 156 89</w:t>
      </w:r>
      <w:r w:rsidRPr="00873D17">
        <w:rPr>
          <w:rFonts w:cs="Calibri"/>
          <w:sz w:val="16"/>
          <w:szCs w:val="16"/>
        </w:rPr>
        <w:t xml:space="preserve"> </w:t>
      </w:r>
      <w:r w:rsidR="00B06DB7">
        <w:rPr>
          <w:rFonts w:cs="Calibri"/>
          <w:sz w:val="16"/>
          <w:szCs w:val="16"/>
        </w:rPr>
        <w:br/>
      </w:r>
      <w:hyperlink r:id="rId16" w:history="1">
        <w:r w:rsidR="00671E43" w:rsidRPr="00D85EB0">
          <w:rPr>
            <w:rStyle w:val="Hyperlink"/>
            <w:rFonts w:cs="Calibri"/>
            <w:sz w:val="16"/>
            <w:szCs w:val="16"/>
          </w:rPr>
          <w:t>upa@press-n-relations.de</w:t>
        </w:r>
      </w:hyperlink>
      <w:r w:rsidR="00671E43">
        <w:rPr>
          <w:rFonts w:cs="Calibri"/>
          <w:color w:val="4F81BD"/>
          <w:sz w:val="16"/>
          <w:szCs w:val="16"/>
          <w:u w:val="single" w:color="4F81BD"/>
        </w:rPr>
        <w:t xml:space="preserve"> –</w:t>
      </w:r>
      <w:r w:rsidRPr="00873D17">
        <w:rPr>
          <w:rFonts w:cs="Calibri"/>
          <w:color w:val="4F81BD"/>
          <w:sz w:val="16"/>
          <w:szCs w:val="16"/>
        </w:rPr>
        <w:t xml:space="preserve"> </w:t>
      </w:r>
      <w:r w:rsidR="00C40CE7">
        <w:fldChar w:fldCharType="begin"/>
      </w:r>
      <w:r w:rsidR="00C40CE7">
        <w:instrText>HYPERLINK "https://press-n-relations.com/" \h</w:instrText>
      </w:r>
      <w:r w:rsidR="00C40CE7">
        <w:fldChar w:fldCharType="separate"/>
      </w:r>
      <w:r w:rsidR="00C40CE7" w:rsidRPr="00873D17">
        <w:rPr>
          <w:rFonts w:cs="Calibri"/>
          <w:color w:val="4F81BD"/>
          <w:sz w:val="16"/>
          <w:szCs w:val="16"/>
          <w:u w:val="single" w:color="4F81BD"/>
        </w:rPr>
        <w:t>https://press</w:t>
      </w:r>
      <w:r w:rsidR="00C40CE7">
        <w:fldChar w:fldCharType="end"/>
      </w:r>
      <w:r w:rsidR="00C40CE7">
        <w:fldChar w:fldCharType="begin"/>
      </w:r>
      <w:r w:rsidR="00C40CE7">
        <w:instrText>HYPERLINK "https://press-n-relations.com/" \h</w:instrText>
      </w:r>
      <w:r w:rsidR="00C40CE7">
        <w:fldChar w:fldCharType="separate"/>
      </w:r>
      <w:r w:rsidR="00C40CE7" w:rsidRPr="00873D17">
        <w:rPr>
          <w:rFonts w:cs="Calibri"/>
          <w:color w:val="4F81BD"/>
          <w:sz w:val="16"/>
          <w:szCs w:val="16"/>
          <w:u w:val="single" w:color="4F81BD"/>
        </w:rPr>
        <w:t>-</w:t>
      </w:r>
      <w:r w:rsidR="00C40CE7">
        <w:fldChar w:fldCharType="end"/>
      </w:r>
      <w:hyperlink r:id="rId17">
        <w:r w:rsidR="00C40CE7" w:rsidRPr="00873D17">
          <w:rPr>
            <w:rFonts w:cs="Calibri"/>
            <w:color w:val="4F81BD"/>
            <w:sz w:val="16"/>
            <w:szCs w:val="16"/>
            <w:u w:val="single" w:color="4F81BD"/>
          </w:rPr>
          <w:t>n</w:t>
        </w:r>
      </w:hyperlink>
      <w:hyperlink r:id="rId18">
        <w:r w:rsidR="00C40CE7" w:rsidRPr="00873D17">
          <w:rPr>
            <w:rFonts w:cs="Calibri"/>
            <w:color w:val="4F81BD"/>
            <w:sz w:val="16"/>
            <w:szCs w:val="16"/>
            <w:u w:val="single" w:color="4F81BD"/>
          </w:rPr>
          <w:t>-</w:t>
        </w:r>
      </w:hyperlink>
      <w:hyperlink r:id="rId19">
        <w:r w:rsidR="00C40CE7" w:rsidRPr="00873D17">
          <w:rPr>
            <w:rFonts w:cs="Calibri"/>
            <w:color w:val="4F81BD"/>
            <w:sz w:val="16"/>
            <w:szCs w:val="16"/>
            <w:u w:val="single" w:color="4F81BD"/>
          </w:rPr>
          <w:t>relations.com</w:t>
        </w:r>
      </w:hyperlink>
      <w:hyperlink r:id="rId20">
        <w:r w:rsidR="00C40CE7" w:rsidRPr="00873D17">
          <w:rPr>
            <w:rFonts w:cs="Calibri"/>
            <w:color w:val="4F81BD"/>
            <w:sz w:val="16"/>
            <w:szCs w:val="16"/>
          </w:rPr>
          <w:t xml:space="preserve"> </w:t>
        </w:r>
      </w:hyperlink>
    </w:p>
    <w:p w14:paraId="55312CD2" w14:textId="77777777" w:rsidR="00464058" w:rsidRPr="00B06DB7" w:rsidRDefault="00464058">
      <w:pPr>
        <w:spacing w:after="361" w:line="240" w:lineRule="auto"/>
        <w:ind w:left="-5" w:hanging="10"/>
        <w:rPr>
          <w:sz w:val="16"/>
          <w:szCs w:val="16"/>
        </w:rPr>
      </w:pPr>
    </w:p>
    <w:sectPr w:rsidR="00464058" w:rsidRPr="00B06DB7" w:rsidSect="00671E43">
      <w:type w:val="continuous"/>
      <w:pgSz w:w="11906" w:h="16838"/>
      <w:pgMar w:top="740" w:right="1419" w:bottom="1440" w:left="1133" w:header="720" w:footer="720" w:gutter="0"/>
      <w:cols w:num="2" w:space="720" w:equalWidth="0">
        <w:col w:w="3972" w:space="1039"/>
        <w:col w:w="434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52489" w14:textId="77777777" w:rsidR="0073568B" w:rsidRDefault="0073568B" w:rsidP="00873D17">
      <w:pPr>
        <w:spacing w:after="0" w:line="240" w:lineRule="auto"/>
      </w:pPr>
      <w:r>
        <w:separator/>
      </w:r>
    </w:p>
  </w:endnote>
  <w:endnote w:type="continuationSeparator" w:id="0">
    <w:p w14:paraId="715AAE2B" w14:textId="77777777" w:rsidR="0073568B" w:rsidRDefault="0073568B" w:rsidP="00873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20BAD" w14:textId="77777777" w:rsidR="0073568B" w:rsidRDefault="0073568B" w:rsidP="00873D17">
      <w:pPr>
        <w:spacing w:after="0" w:line="240" w:lineRule="auto"/>
      </w:pPr>
      <w:r>
        <w:separator/>
      </w:r>
    </w:p>
  </w:footnote>
  <w:footnote w:type="continuationSeparator" w:id="0">
    <w:p w14:paraId="0F663BF2" w14:textId="77777777" w:rsidR="0073568B" w:rsidRDefault="0073568B" w:rsidP="00873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C5536" w14:textId="77BB45A2" w:rsidR="00873D17" w:rsidRDefault="00873D17" w:rsidP="00873D17">
    <w:pPr>
      <w:pStyle w:val="Kopfzeile"/>
      <w:tabs>
        <w:tab w:val="left" w:pos="9354"/>
      </w:tabs>
      <w:ind w:right="-427"/>
    </w:pPr>
    <w:r>
      <w:tab/>
    </w:r>
    <w:r>
      <w:tab/>
      <w:t xml:space="preserve">    </w:t>
    </w:r>
    <w:r>
      <w:rPr>
        <w:noProof/>
      </w:rPr>
      <w:drawing>
        <wp:inline distT="0" distB="0" distL="0" distR="0" wp14:anchorId="1B0D9697" wp14:editId="656831B2">
          <wp:extent cx="1604645" cy="458470"/>
          <wp:effectExtent l="0" t="0" r="0" b="0"/>
          <wp:docPr id="121" name="Picture 121" descr="Ein Bild, das Schwarz, Dunkelheit enthält.&#10;&#10;KI-generierte Inhalte können fehlerhaft sein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" name="Picture 121" descr="Ein Bild, das Schwarz, Dunkelheit enthält.&#10;&#10;KI-generierte Inhalte können fehlerhaft sei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4645" cy="458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617AF"/>
    <w:multiLevelType w:val="multilevel"/>
    <w:tmpl w:val="8222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93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CE7"/>
    <w:rsid w:val="00094F6F"/>
    <w:rsid w:val="000C4E77"/>
    <w:rsid w:val="00134020"/>
    <w:rsid w:val="00292771"/>
    <w:rsid w:val="002C3D42"/>
    <w:rsid w:val="003725A7"/>
    <w:rsid w:val="00444965"/>
    <w:rsid w:val="00464058"/>
    <w:rsid w:val="004F24BB"/>
    <w:rsid w:val="00534EAE"/>
    <w:rsid w:val="0065664E"/>
    <w:rsid w:val="00671E43"/>
    <w:rsid w:val="006D7F2C"/>
    <w:rsid w:val="006F086D"/>
    <w:rsid w:val="0073568B"/>
    <w:rsid w:val="00873D17"/>
    <w:rsid w:val="0090099B"/>
    <w:rsid w:val="00A61DD0"/>
    <w:rsid w:val="00A7504D"/>
    <w:rsid w:val="00A9066A"/>
    <w:rsid w:val="00B06DB7"/>
    <w:rsid w:val="00B55DAD"/>
    <w:rsid w:val="00B918B6"/>
    <w:rsid w:val="00C40CE7"/>
    <w:rsid w:val="00D33105"/>
    <w:rsid w:val="00DC48E4"/>
    <w:rsid w:val="00DC5FE4"/>
    <w:rsid w:val="00F57141"/>
    <w:rsid w:val="00FA74F0"/>
    <w:rsid w:val="00FB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C5021E"/>
  <w15:docId w15:val="{8A08A4F4-5726-5E4B-B42C-A5FC1793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de" w:eastAsia="de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3D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libri" w:eastAsia="Calibri" w:hAnsi="Calibri" w:cs="Calibri"/>
      <w:b/>
      <w:color w:val="000000"/>
      <w:sz w:val="20"/>
    </w:rPr>
  </w:style>
  <w:style w:type="paragraph" w:styleId="StandardWeb">
    <w:name w:val="Normal (Web)"/>
    <w:basedOn w:val="Standard"/>
    <w:uiPriority w:val="99"/>
    <w:semiHidden/>
    <w:unhideWhenUsed/>
    <w:rsid w:val="00134020"/>
    <w:rPr>
      <w:rFonts w:ascii="Times New Roman" w:hAnsi="Times New Roman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73D17"/>
    <w:rPr>
      <w:sz w:val="16"/>
      <w:szCs w:val="1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3D17"/>
    <w:rPr>
      <w:rFonts w:asciiTheme="majorHAnsi" w:eastAsiaTheme="majorEastAsia" w:hAnsiTheme="majorHAnsi" w:cstheme="majorBidi"/>
      <w:color w:val="0A2F40" w:themeColor="accent1" w:themeShade="7F"/>
      <w:lang w:val="de" w:eastAsia="de"/>
    </w:rPr>
  </w:style>
  <w:style w:type="character" w:styleId="Hyperlink">
    <w:name w:val="Hyperlink"/>
    <w:basedOn w:val="Absatz-Standardschriftart"/>
    <w:uiPriority w:val="99"/>
    <w:unhideWhenUsed/>
    <w:rsid w:val="00873D1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3D1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73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73D17"/>
    <w:rPr>
      <w:rFonts w:ascii="Calibri" w:eastAsia="Calibri" w:hAnsi="Calibri" w:cs="Times New Roman"/>
      <w:color w:val="000000"/>
      <w:sz w:val="22"/>
      <w:lang w:val="de" w:eastAsia="de"/>
    </w:rPr>
  </w:style>
  <w:style w:type="paragraph" w:styleId="Fuzeile">
    <w:name w:val="footer"/>
    <w:basedOn w:val="Standard"/>
    <w:link w:val="FuzeileZchn"/>
    <w:uiPriority w:val="99"/>
    <w:unhideWhenUsed/>
    <w:rsid w:val="00873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73D17"/>
    <w:rPr>
      <w:rFonts w:ascii="Calibri" w:eastAsia="Calibri" w:hAnsi="Calibri" w:cs="Times New Roman"/>
      <w:color w:val="000000"/>
      <w:sz w:val="22"/>
      <w:lang w:val="de" w:eastAsia="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enoit@ta.com" TargetMode="External"/><Relationship Id="rId13" Type="http://schemas.openxmlformats.org/officeDocument/2006/relationships/hyperlink" Target="https://www.volue.com/" TargetMode="External"/><Relationship Id="rId18" Type="http://schemas.openxmlformats.org/officeDocument/2006/relationships/hyperlink" Target="https://press-n-relations.com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natasha.adams@volue.com" TargetMode="External"/><Relationship Id="rId12" Type="http://schemas.openxmlformats.org/officeDocument/2006/relationships/hyperlink" Target="https://www.volue.com/" TargetMode="External"/><Relationship Id="rId17" Type="http://schemas.openxmlformats.org/officeDocument/2006/relationships/hyperlink" Target="https://press-n-relations.com/" TargetMode="External"/><Relationship Id="rId2" Type="http://schemas.openxmlformats.org/officeDocument/2006/relationships/styles" Target="styles.xml"/><Relationship Id="rId16" Type="http://schemas.openxmlformats.org/officeDocument/2006/relationships/hyperlink" Target="mailto:upa@press-n-relations.de" TargetMode="External"/><Relationship Id="rId20" Type="http://schemas.openxmlformats.org/officeDocument/2006/relationships/hyperlink" Target="https://press-n-relations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nate.hermanns@volue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volue.com/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press-n-relation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a.com/" TargetMode="External"/><Relationship Id="rId14" Type="http://schemas.openxmlformats.org/officeDocument/2006/relationships/hyperlink" Target="mailto:blair.cameron.grant@volue.co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Dunker</dc:creator>
  <cp:keywords/>
  <cp:lastModifiedBy>Uwe Pagel</cp:lastModifiedBy>
  <cp:revision>4</cp:revision>
  <cp:lastPrinted>2026-02-09T07:49:00Z</cp:lastPrinted>
  <dcterms:created xsi:type="dcterms:W3CDTF">2026-02-16T07:30:00Z</dcterms:created>
  <dcterms:modified xsi:type="dcterms:W3CDTF">2026-02-16T07:48:00Z</dcterms:modified>
</cp:coreProperties>
</file>