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DEF45" w14:textId="45FE1AB1" w:rsidR="006265C6" w:rsidRPr="000339E6" w:rsidRDefault="006265C6" w:rsidP="006265C6">
      <w:pPr>
        <w:pStyle w:val="Unterberschrift"/>
      </w:pPr>
      <w:r w:rsidRPr="000339E6">
        <w:t>Presseinformation</w:t>
      </w:r>
    </w:p>
    <w:p w14:paraId="25D0F18D" w14:textId="77777777" w:rsidR="00147582" w:rsidRPr="008469D8" w:rsidRDefault="00147582" w:rsidP="008828DF">
      <w:pPr>
        <w:pStyle w:val="Unterberschrift"/>
      </w:pPr>
    </w:p>
    <w:p w14:paraId="5BCF6CA3" w14:textId="77777777" w:rsidR="00147582" w:rsidRPr="008469D8" w:rsidRDefault="00147582" w:rsidP="00147582"/>
    <w:p w14:paraId="3F878ED1" w14:textId="054684E5" w:rsidR="006265C6" w:rsidRPr="000339E6" w:rsidRDefault="004F412A" w:rsidP="006265C6">
      <w:pPr>
        <w:tabs>
          <w:tab w:val="left" w:pos="2232"/>
        </w:tabs>
        <w:rPr>
          <w:i/>
        </w:rPr>
      </w:pPr>
      <w:r w:rsidRPr="004F412A">
        <w:rPr>
          <w:rStyle w:val="Fett"/>
          <w:i/>
        </w:rPr>
        <w:t xml:space="preserve">Axians </w:t>
      </w:r>
      <w:proofErr w:type="spellStart"/>
      <w:r w:rsidRPr="004F412A">
        <w:rPr>
          <w:rStyle w:val="Fett"/>
          <w:i/>
        </w:rPr>
        <w:t>Infoma</w:t>
      </w:r>
      <w:proofErr w:type="spellEnd"/>
      <w:r w:rsidRPr="004F412A">
        <w:rPr>
          <w:rStyle w:val="Fett"/>
          <w:i/>
        </w:rPr>
        <w:t xml:space="preserve"> und Axians IKVS setzen auf KI und Prozessautomatisierung </w:t>
      </w:r>
    </w:p>
    <w:p w14:paraId="4E7ECD74" w14:textId="38B4CFB0" w:rsidR="006265C6" w:rsidRPr="000339E6" w:rsidRDefault="004F412A" w:rsidP="006265C6">
      <w:pPr>
        <w:pStyle w:val="HeadlinePI"/>
      </w:pPr>
      <w:r w:rsidRPr="004F412A">
        <w:t xml:space="preserve">Axians auf der </w:t>
      </w:r>
      <w:proofErr w:type="spellStart"/>
      <w:r w:rsidRPr="004F412A">
        <w:t>KommDigitale</w:t>
      </w:r>
      <w:proofErr w:type="spellEnd"/>
      <w:r w:rsidRPr="004F412A">
        <w:t xml:space="preserve"> 2026: Mit „Verwaltungsperformern“ die kommunale Zukunft gestalten</w:t>
      </w:r>
    </w:p>
    <w:p w14:paraId="719CB9B3" w14:textId="77777777" w:rsidR="006265C6" w:rsidRPr="000339E6" w:rsidRDefault="006265C6" w:rsidP="006265C6">
      <w:pPr>
        <w:tabs>
          <w:tab w:val="left" w:pos="2232"/>
        </w:tabs>
      </w:pPr>
    </w:p>
    <w:p w14:paraId="248CEAB6" w14:textId="77777777" w:rsidR="006265C6" w:rsidRPr="000339E6" w:rsidRDefault="006265C6" w:rsidP="006265C6">
      <w:pPr>
        <w:tabs>
          <w:tab w:val="left" w:pos="2232"/>
        </w:tabs>
        <w:rPr>
          <w:rStyle w:val="Fett"/>
        </w:rPr>
      </w:pPr>
    </w:p>
    <w:p w14:paraId="4D150422" w14:textId="34D004F0" w:rsidR="006265C6" w:rsidRPr="004B6DBD" w:rsidRDefault="006265C6" w:rsidP="006265C6">
      <w:pPr>
        <w:spacing w:line="360" w:lineRule="auto"/>
        <w:rPr>
          <w:b/>
          <w:bCs/>
          <w:lang w:eastAsia="de-DE"/>
        </w:rPr>
      </w:pPr>
      <w:r w:rsidRPr="7EE33A9A">
        <w:rPr>
          <w:rFonts w:cs="Arial"/>
          <w:b/>
          <w:bCs/>
        </w:rPr>
        <w:t xml:space="preserve">Ulm, </w:t>
      </w:r>
      <w:r w:rsidR="00E176A1">
        <w:rPr>
          <w:rFonts w:cs="Arial"/>
          <w:b/>
          <w:bCs/>
        </w:rPr>
        <w:t>9</w:t>
      </w:r>
      <w:r w:rsidRPr="7EE33A9A">
        <w:rPr>
          <w:rFonts w:cs="Arial"/>
          <w:b/>
          <w:bCs/>
        </w:rPr>
        <w:t xml:space="preserve">. </w:t>
      </w:r>
      <w:r w:rsidR="004F412A">
        <w:rPr>
          <w:rFonts w:cs="Arial"/>
          <w:b/>
          <w:bCs/>
        </w:rPr>
        <w:t>Februar</w:t>
      </w:r>
      <w:r w:rsidRPr="7EE33A9A">
        <w:rPr>
          <w:rFonts w:cs="Arial"/>
          <w:b/>
          <w:bCs/>
        </w:rPr>
        <w:t xml:space="preserve"> 202</w:t>
      </w:r>
      <w:r w:rsidR="004F412A">
        <w:rPr>
          <w:rFonts w:cs="Arial"/>
          <w:b/>
          <w:bCs/>
        </w:rPr>
        <w:t>6</w:t>
      </w:r>
      <w:r w:rsidRPr="7EE33A9A">
        <w:rPr>
          <w:rFonts w:cs="Arial"/>
          <w:b/>
          <w:bCs/>
        </w:rPr>
        <w:t xml:space="preserve">. </w:t>
      </w:r>
      <w:r w:rsidR="004F412A" w:rsidRPr="004F412A">
        <w:rPr>
          <w:rFonts w:cs="Arial"/>
          <w:b/>
          <w:bCs/>
        </w:rPr>
        <w:t xml:space="preserve">Unter dem Motto „Unsere Verwaltungsperformer für Ihre Verwaltungsperformer“ präsentieren Axians Infoma und Axians IKVS am 25. und 26. März 2026 auf der </w:t>
      </w:r>
      <w:proofErr w:type="spellStart"/>
      <w:r w:rsidR="004F412A" w:rsidRPr="004F412A">
        <w:rPr>
          <w:rFonts w:cs="Arial"/>
          <w:b/>
          <w:bCs/>
        </w:rPr>
        <w:t>KommDigitale</w:t>
      </w:r>
      <w:proofErr w:type="spellEnd"/>
      <w:r w:rsidR="004F412A" w:rsidRPr="004F412A">
        <w:rPr>
          <w:rFonts w:cs="Arial"/>
          <w:b/>
          <w:bCs/>
        </w:rPr>
        <w:t xml:space="preserve"> in Bielefeld wegweisende Software-Lösungen für den öffentlichen Sektor. Am Messestand C5 in der Stadthalle Bielefeld erleben </w:t>
      </w:r>
      <w:proofErr w:type="spellStart"/>
      <w:proofErr w:type="gramStart"/>
      <w:r w:rsidR="004F412A" w:rsidRPr="004F412A">
        <w:rPr>
          <w:rFonts w:cs="Arial"/>
          <w:b/>
          <w:bCs/>
        </w:rPr>
        <w:t>Besucher:innen</w:t>
      </w:r>
      <w:proofErr w:type="spellEnd"/>
      <w:proofErr w:type="gramEnd"/>
      <w:r w:rsidR="004F412A" w:rsidRPr="004F412A">
        <w:rPr>
          <w:rFonts w:cs="Arial"/>
          <w:b/>
          <w:bCs/>
        </w:rPr>
        <w:t>, wie moderne Technologien, Künstliche Intelligenz und Prozessautomatisierung die tägliche Verwaltungsarbeit spürbar entlasten und Kommunen fit für die Zukunft machen.</w:t>
      </w:r>
    </w:p>
    <w:p w14:paraId="3A4C7926" w14:textId="77777777" w:rsidR="006265C6" w:rsidRDefault="006265C6" w:rsidP="006265C6">
      <w:pPr>
        <w:shd w:val="clear" w:color="auto" w:fill="FFFFFF"/>
        <w:spacing w:after="150" w:line="360" w:lineRule="auto"/>
        <w:rPr>
          <w:rFonts w:ascii="Verdana" w:eastAsia="Times New Roman" w:hAnsi="Verdana"/>
          <w:color w:val="666666"/>
          <w:sz w:val="15"/>
          <w:szCs w:val="15"/>
          <w:lang w:eastAsia="de-DE"/>
        </w:rPr>
      </w:pPr>
    </w:p>
    <w:p w14:paraId="66053F8E" w14:textId="77777777" w:rsidR="004F412A" w:rsidRDefault="004F412A" w:rsidP="004F412A">
      <w:pPr>
        <w:spacing w:line="360" w:lineRule="auto"/>
        <w:rPr>
          <w:lang w:eastAsia="de-DE"/>
        </w:rPr>
      </w:pPr>
      <w:r>
        <w:rPr>
          <w:lang w:eastAsia="de-DE"/>
        </w:rPr>
        <w:t>Angesichts von Personalmangel und knappen Budgets stehen Kommunen vor der Herausforderung, ihre vielfältigen Aufgaben effizient und bürgernah zu erfüllen. Axians adressiert diese Themen mit einem ganzheitlichen Portfolio, das darauf ausgerichtet ist, die Mitarbeitenden in der Verwaltung zu echten „Verwaltungsperformern“ zu machen. Durch die Automatisierung von Routineaufgaben werden wertvolle Ressourcen für strategische Aufgaben freigesetzt.</w:t>
      </w:r>
    </w:p>
    <w:p w14:paraId="726421A5" w14:textId="77777777" w:rsidR="004F412A" w:rsidRDefault="004F412A" w:rsidP="004F412A">
      <w:pPr>
        <w:spacing w:line="360" w:lineRule="auto"/>
        <w:rPr>
          <w:lang w:eastAsia="de-DE"/>
        </w:rPr>
      </w:pPr>
    </w:p>
    <w:p w14:paraId="066BA8D6" w14:textId="77777777" w:rsidR="004F412A" w:rsidRPr="004F412A" w:rsidRDefault="004F412A" w:rsidP="004F412A">
      <w:pPr>
        <w:spacing w:line="360" w:lineRule="auto"/>
        <w:rPr>
          <w:b/>
          <w:bCs/>
          <w:lang w:eastAsia="de-DE"/>
        </w:rPr>
      </w:pPr>
      <w:r w:rsidRPr="004F412A">
        <w:rPr>
          <w:b/>
          <w:bCs/>
          <w:lang w:eastAsia="de-DE"/>
        </w:rPr>
        <w:t xml:space="preserve">Integrierte Lösungen für Finanzwesen, CAFM und Bauhöfe </w:t>
      </w:r>
    </w:p>
    <w:p w14:paraId="6B38D0D0" w14:textId="236D203F" w:rsidR="004F412A" w:rsidRDefault="004F412A" w:rsidP="004F412A">
      <w:pPr>
        <w:spacing w:line="360" w:lineRule="auto"/>
        <w:rPr>
          <w:lang w:eastAsia="de-DE"/>
        </w:rPr>
      </w:pPr>
      <w:r>
        <w:rPr>
          <w:lang w:eastAsia="de-DE"/>
        </w:rPr>
        <w:t xml:space="preserve">In Bielefeld zeigt Axians Infoma sein breites Spektrum an Softwarelösungen, die speziell auf die Anforderungen moderner Verwaltungen zugeschnitten sind. Das Portfolio umfasst leistungsstarke Werkzeuge für das Finanzwesen zur effizienten Steuerung kommunaler Ressourcen sowie spezialisierte Anwendungen für das Liegenschafts- und Gebäudemanagement (CAFM), die eine rechtssichere Betreiberverantwortung und smarte Prozessüberwachung garantieren. Auch für operative Einheiten wie kommunale Betriebe und Bauhöfe bietet Infoma durchgängige digitale Unterstützung. </w:t>
      </w:r>
      <w:r w:rsidR="00EB2D55">
        <w:rPr>
          <w:lang w:eastAsia="de-DE"/>
        </w:rPr>
        <w:t>Ein besonderes Augenmerk liegt zudem auf dem Einsatz smarter KI-Lösungen</w:t>
      </w:r>
      <w:r>
        <w:rPr>
          <w:lang w:eastAsia="de-DE"/>
        </w:rPr>
        <w:t>:</w:t>
      </w:r>
      <w:r w:rsidR="00B75565" w:rsidRPr="00B75565">
        <w:t xml:space="preserve"> </w:t>
      </w:r>
      <w:r w:rsidR="00B75565" w:rsidRPr="00B75565">
        <w:rPr>
          <w:lang w:eastAsia="de-DE"/>
        </w:rPr>
        <w:t xml:space="preserve">„Auf der </w:t>
      </w:r>
      <w:proofErr w:type="spellStart"/>
      <w:r w:rsidR="00B75565" w:rsidRPr="00B75565">
        <w:rPr>
          <w:lang w:eastAsia="de-DE"/>
        </w:rPr>
        <w:t>KommDigitale</w:t>
      </w:r>
      <w:proofErr w:type="spellEnd"/>
      <w:r w:rsidR="00B75565" w:rsidRPr="00B75565">
        <w:rPr>
          <w:lang w:eastAsia="de-DE"/>
        </w:rPr>
        <w:t xml:space="preserve"> zeigen wir, dass Künstliche Intelligenz in der Verwaltung längst kein Zukunftsszenario mehr ist, sondern ein hocheffizientes Werkzeug für den Arbeitsalltag. Unsere KI-Lösungen agieren als fachspezifische Assistenten, die direkt in die kommunalen Prozesse integriert sind“</w:t>
      </w:r>
      <w:r>
        <w:rPr>
          <w:lang w:eastAsia="de-DE"/>
        </w:rPr>
        <w:t>, erläutert Holger Schmelzeisen, Geschäftsführer von Axians Infoma.</w:t>
      </w:r>
    </w:p>
    <w:p w14:paraId="7DAFA8CE" w14:textId="77777777" w:rsidR="004F412A" w:rsidRDefault="004F412A" w:rsidP="004F412A">
      <w:pPr>
        <w:spacing w:line="360" w:lineRule="auto"/>
        <w:rPr>
          <w:lang w:eastAsia="de-DE"/>
        </w:rPr>
      </w:pPr>
    </w:p>
    <w:p w14:paraId="56EBE098" w14:textId="77777777" w:rsidR="004F412A" w:rsidRPr="004F412A" w:rsidRDefault="004F412A" w:rsidP="004F412A">
      <w:pPr>
        <w:spacing w:line="360" w:lineRule="auto"/>
        <w:rPr>
          <w:b/>
          <w:bCs/>
          <w:lang w:eastAsia="de-DE"/>
        </w:rPr>
      </w:pPr>
      <w:r w:rsidRPr="004F412A">
        <w:rPr>
          <w:b/>
          <w:bCs/>
          <w:lang w:eastAsia="de-DE"/>
        </w:rPr>
        <w:t xml:space="preserve">Transparenz durch interaktive Haushaltsplanung </w:t>
      </w:r>
    </w:p>
    <w:p w14:paraId="32140781" w14:textId="77777777" w:rsidR="004F412A" w:rsidRDefault="004F412A" w:rsidP="004F412A">
      <w:pPr>
        <w:spacing w:line="360" w:lineRule="auto"/>
        <w:rPr>
          <w:lang w:eastAsia="de-DE"/>
        </w:rPr>
      </w:pPr>
      <w:r>
        <w:rPr>
          <w:lang w:eastAsia="de-DE"/>
        </w:rPr>
        <w:t>Axians IKVS ergänzt das Portfolio um Werkzeuge zur strategischen Steuerung. Im Fokus stehen die interaktive Haushaltsplanung, die Haushaltskonsolidierung sowie die Betriebsautomatisierung. Ein besonderes Highlight ist dabei der Fachvortrag am Donnerstag, den 26. März 2026 um 10:30 Uhr auf der sogenannten Digitalen Werkbank „West“ zum Thema „KI-unterstützte Haushaltsplanung und Konsolidierung“.</w:t>
      </w:r>
    </w:p>
    <w:p w14:paraId="4570A300" w14:textId="77777777" w:rsidR="004F412A" w:rsidRDefault="004F412A" w:rsidP="004F412A">
      <w:pPr>
        <w:spacing w:line="360" w:lineRule="auto"/>
        <w:rPr>
          <w:lang w:eastAsia="de-DE"/>
        </w:rPr>
      </w:pPr>
    </w:p>
    <w:p w14:paraId="0D2A0740" w14:textId="77777777" w:rsidR="004F412A" w:rsidRDefault="004F412A" w:rsidP="004F412A">
      <w:pPr>
        <w:spacing w:line="360" w:lineRule="auto"/>
        <w:rPr>
          <w:lang w:eastAsia="de-DE"/>
        </w:rPr>
      </w:pPr>
      <w:r>
        <w:rPr>
          <w:lang w:eastAsia="de-DE"/>
        </w:rPr>
        <w:t xml:space="preserve">„Die Anforderungen an eine moderne Verwaltung wachsen stetig. Mit unseren digitalen Verwaltungsperformern ermöglichen wir es Kommunen, trotz komplexer Rahmenbedingungen handlungsfähig zu bleiben und Prozesse nachhaltig zu optimieren“, so Thomas </w:t>
      </w:r>
      <w:proofErr w:type="spellStart"/>
      <w:r>
        <w:rPr>
          <w:lang w:eastAsia="de-DE"/>
        </w:rPr>
        <w:t>Wiertelak</w:t>
      </w:r>
      <w:proofErr w:type="spellEnd"/>
      <w:r>
        <w:rPr>
          <w:lang w:eastAsia="de-DE"/>
        </w:rPr>
        <w:t xml:space="preserve">, Geschäftsführer von Axians IKVS zum diesjährigen Messeauftritt. </w:t>
      </w:r>
    </w:p>
    <w:p w14:paraId="2064EA55" w14:textId="77777777" w:rsidR="004F412A" w:rsidRDefault="004F412A" w:rsidP="004F412A">
      <w:pPr>
        <w:spacing w:line="360" w:lineRule="auto"/>
        <w:rPr>
          <w:lang w:eastAsia="de-DE"/>
        </w:rPr>
      </w:pPr>
    </w:p>
    <w:p w14:paraId="724FC5DB" w14:textId="5A7E8EAD" w:rsidR="006265C6" w:rsidRPr="004B6DBD" w:rsidRDefault="004F412A" w:rsidP="004F412A">
      <w:pPr>
        <w:spacing w:line="360" w:lineRule="auto"/>
        <w:rPr>
          <w:lang w:eastAsia="de-DE"/>
        </w:rPr>
      </w:pPr>
      <w:r>
        <w:rPr>
          <w:lang w:eastAsia="de-DE"/>
        </w:rPr>
        <w:t xml:space="preserve">Während beider Messetage stehen die </w:t>
      </w:r>
      <w:proofErr w:type="spellStart"/>
      <w:proofErr w:type="gramStart"/>
      <w:r>
        <w:rPr>
          <w:lang w:eastAsia="de-DE"/>
        </w:rPr>
        <w:t>Expert:innen</w:t>
      </w:r>
      <w:proofErr w:type="spellEnd"/>
      <w:proofErr w:type="gramEnd"/>
      <w:r>
        <w:rPr>
          <w:lang w:eastAsia="de-DE"/>
        </w:rPr>
        <w:t xml:space="preserve"> von Axians </w:t>
      </w:r>
      <w:proofErr w:type="spellStart"/>
      <w:r>
        <w:rPr>
          <w:lang w:eastAsia="de-DE"/>
        </w:rPr>
        <w:t>Infoma</w:t>
      </w:r>
      <w:proofErr w:type="spellEnd"/>
      <w:r>
        <w:rPr>
          <w:lang w:eastAsia="de-DE"/>
        </w:rPr>
        <w:t xml:space="preserve"> und Axians IKVS für individuelle Beratungsgespräche und Live-Präsentationen zur Verfügung.</w:t>
      </w:r>
    </w:p>
    <w:p w14:paraId="79664C0E" w14:textId="77777777" w:rsidR="006265C6" w:rsidRDefault="006265C6" w:rsidP="006265C6">
      <w:pPr>
        <w:tabs>
          <w:tab w:val="left" w:pos="2232"/>
        </w:tabs>
        <w:spacing w:line="360" w:lineRule="auto"/>
      </w:pPr>
    </w:p>
    <w:p w14:paraId="2A66DFFF" w14:textId="77777777" w:rsidR="004F412A" w:rsidRPr="000339E6" w:rsidRDefault="004F412A" w:rsidP="006265C6">
      <w:pPr>
        <w:tabs>
          <w:tab w:val="left" w:pos="2232"/>
        </w:tabs>
        <w:spacing w:line="360" w:lineRule="auto"/>
      </w:pPr>
    </w:p>
    <w:p w14:paraId="6480ABB2" w14:textId="77777777" w:rsidR="006265C6" w:rsidRPr="004B6DBD" w:rsidRDefault="006265C6" w:rsidP="006265C6">
      <w:pPr>
        <w:spacing w:line="360" w:lineRule="auto"/>
        <w:rPr>
          <w:b/>
        </w:rPr>
      </w:pPr>
      <w:r w:rsidRPr="004B6DBD">
        <w:rPr>
          <w:b/>
        </w:rPr>
        <w:t>Weitere Informationen:</w:t>
      </w:r>
    </w:p>
    <w:p w14:paraId="3747BA2F" w14:textId="77777777" w:rsidR="006265C6" w:rsidRDefault="006265C6" w:rsidP="006265C6">
      <w:pPr>
        <w:spacing w:line="360" w:lineRule="auto"/>
      </w:pPr>
      <w:r>
        <w:t>Axians Infoma GmbH</w:t>
      </w:r>
    </w:p>
    <w:p w14:paraId="55BE73D7" w14:textId="77777777" w:rsidR="006265C6" w:rsidRDefault="006265C6" w:rsidP="006265C6">
      <w:pPr>
        <w:spacing w:line="360" w:lineRule="auto"/>
      </w:pPr>
      <w:r>
        <w:t>Hanne Kathrin Müller, Leiterin Marketing und Presse</w:t>
      </w:r>
    </w:p>
    <w:p w14:paraId="066EE5FC" w14:textId="77777777" w:rsidR="006265C6" w:rsidRDefault="006265C6" w:rsidP="006265C6">
      <w:pPr>
        <w:spacing w:line="360" w:lineRule="auto"/>
      </w:pPr>
      <w:proofErr w:type="spellStart"/>
      <w:r>
        <w:t>Hörvelsinger</w:t>
      </w:r>
      <w:proofErr w:type="spellEnd"/>
      <w:r>
        <w:t xml:space="preserve"> Weg 21 - 89081 Ulm - Deutschland</w:t>
      </w:r>
    </w:p>
    <w:p w14:paraId="6779B715" w14:textId="77777777" w:rsidR="006265C6" w:rsidRDefault="006265C6" w:rsidP="006265C6">
      <w:pPr>
        <w:spacing w:line="360" w:lineRule="auto"/>
      </w:pPr>
      <w:r>
        <w:t>Telefon +49 731 1551-637 - Fax +49 731 1551-555</w:t>
      </w:r>
    </w:p>
    <w:p w14:paraId="437185DB" w14:textId="77777777" w:rsidR="006265C6" w:rsidRDefault="006265C6" w:rsidP="006265C6">
      <w:pPr>
        <w:spacing w:line="360" w:lineRule="auto"/>
      </w:pPr>
      <w:hyperlink r:id="rId11" w:history="1">
        <w:r w:rsidRPr="006C0F1B">
          <w:rPr>
            <w:rStyle w:val="Hyperlink"/>
          </w:rPr>
          <w:t>hanne-kathrin.mueller@axians-infoma.de</w:t>
        </w:r>
      </w:hyperlink>
      <w:r>
        <w:t xml:space="preserve"> - </w:t>
      </w:r>
      <w:hyperlink r:id="rId12" w:history="1">
        <w:r w:rsidRPr="004B6DBD">
          <w:rPr>
            <w:rStyle w:val="Hyperlink"/>
          </w:rPr>
          <w:t>www.axians-infoma.de</w:t>
        </w:r>
      </w:hyperlink>
      <w:r>
        <w:t> </w:t>
      </w:r>
    </w:p>
    <w:p w14:paraId="75290B9B" w14:textId="77777777" w:rsidR="006265C6" w:rsidRDefault="006265C6" w:rsidP="006265C6">
      <w:pPr>
        <w:pStyle w:val="Unterberschrift"/>
      </w:pPr>
    </w:p>
    <w:p w14:paraId="42AF2C79" w14:textId="77777777" w:rsidR="006265C6" w:rsidRDefault="006265C6" w:rsidP="006265C6">
      <w:pPr>
        <w:rPr>
          <w:rFonts w:cs="Arial"/>
          <w:color w:val="005EB8" w:themeColor="text1"/>
          <w:sz w:val="28"/>
          <w:szCs w:val="44"/>
        </w:rPr>
      </w:pPr>
      <w:r>
        <w:br w:type="page"/>
      </w:r>
    </w:p>
    <w:p w14:paraId="5549FED7" w14:textId="77777777" w:rsidR="006265C6" w:rsidRPr="00213CC5" w:rsidRDefault="006265C6" w:rsidP="006265C6">
      <w:pPr>
        <w:rPr>
          <w:b/>
          <w:sz w:val="18"/>
          <w:szCs w:val="18"/>
        </w:rPr>
      </w:pPr>
      <w:r w:rsidRPr="00213CC5">
        <w:rPr>
          <w:b/>
          <w:bCs/>
          <w:sz w:val="18"/>
          <w:szCs w:val="18"/>
        </w:rPr>
        <w:lastRenderedPageBreak/>
        <w:t>Hintergrundinformation</w:t>
      </w:r>
    </w:p>
    <w:p w14:paraId="12C252A1" w14:textId="77777777" w:rsidR="006265C6" w:rsidRPr="00213CC5" w:rsidRDefault="006265C6" w:rsidP="006265C6">
      <w:pPr>
        <w:textAlignment w:val="baseline"/>
        <w:rPr>
          <w:rFonts w:eastAsia="Times New Roman" w:cs="Arial"/>
          <w:sz w:val="18"/>
          <w:szCs w:val="18"/>
          <w:lang w:eastAsia="de-DE"/>
        </w:rPr>
      </w:pPr>
      <w:r w:rsidRPr="00213CC5">
        <w:rPr>
          <w:rFonts w:eastAsia="Times New Roman" w:cs="Arial"/>
          <w:sz w:val="18"/>
          <w:szCs w:val="18"/>
          <w:lang w:eastAsia="de-DE"/>
        </w:rPr>
        <w:t>Die Axians Infoma GmbH ist führender Partner von Kommunen und kommunalen Betrieben, von Rechenzentren sowie kirchlichen Institutionen. Den Kunden ermöglicht das nachhaltige, wirtschaftliche und moderne Produkt- und Dienstleistungsangebot die Bewältigung aktueller und künftiger Herausforderungen.</w:t>
      </w:r>
    </w:p>
    <w:p w14:paraId="43E899C5" w14:textId="77777777" w:rsidR="006265C6" w:rsidRPr="00213CC5" w:rsidRDefault="006265C6" w:rsidP="006265C6">
      <w:pPr>
        <w:textAlignment w:val="baseline"/>
        <w:rPr>
          <w:rFonts w:eastAsia="Times New Roman" w:cs="Arial"/>
          <w:sz w:val="18"/>
          <w:szCs w:val="18"/>
          <w:lang w:eastAsia="de-DE"/>
        </w:rPr>
      </w:pPr>
      <w:r w:rsidRPr="00213CC5">
        <w:rPr>
          <w:rFonts w:eastAsia="Times New Roman" w:cs="Arial"/>
          <w:sz w:val="18"/>
          <w:szCs w:val="18"/>
          <w:lang w:eastAsia="de-DE"/>
        </w:rPr>
        <w:t xml:space="preserve">Die webbasierte Lösung Infoma für die Bereiche Finanzwesen, Liegenschafts- und Gebäudemanagement sowie Kommunale Betriebe unterstützt die Verwaltungsarbeit prozessorientiert, effizient, komfortabel und immer auf Basis modernster Technologie. Im Zuge dessen spielt auch Künstliche Intelligenz (KI) eine zunehmend wichtige Rolle, um Routinetätigkeiten zu automatisieren und wertvolle Ressourcen für andere Aufgabenbereiche freizusetzen. Ob auf dem eigenen Server, im Rechenzentrum </w:t>
      </w:r>
      <w:proofErr w:type="spellStart"/>
      <w:r w:rsidRPr="00213CC5">
        <w:rPr>
          <w:rFonts w:eastAsia="Times New Roman" w:cs="Arial"/>
          <w:sz w:val="18"/>
          <w:szCs w:val="18"/>
          <w:lang w:eastAsia="de-DE"/>
        </w:rPr>
        <w:t>gehosted</w:t>
      </w:r>
      <w:proofErr w:type="spellEnd"/>
      <w:r w:rsidRPr="00213CC5">
        <w:rPr>
          <w:rFonts w:eastAsia="Times New Roman" w:cs="Arial"/>
          <w:sz w:val="18"/>
          <w:szCs w:val="18"/>
          <w:lang w:eastAsia="de-DE"/>
        </w:rPr>
        <w:t xml:space="preserve"> oder als Cloud-Lösung – über den Einsatz entscheidet der Kunde nach seinen Bedürfnissen. Auf dem Weg zur Digitalisierung von Verwaltungsprozessen übernimmt Axians Infoma auch die konzeptionelle Beratung und begleitet die Kunden bei der Realisierung. Unter dem Motto #smartverwalten ist zudem ein umfassendes Beratungsangebot erhältlich, das durch operatives Prozessmanagement und organisationsübergreifendes Prozessverständnis den Grundstein für erfolgreiches Smart Government legt. Insgesamt setzen über 1.500 Verwaltungen jeder Größenordnung Infoma Produkte ein, davon über 1000 das Finanzwesen Infoma. Im Bereich Liegenschafts- und Gebäudemanagement stehen rund 400 Kunden auf der Kundenliste. Damit zählt Axians Infoma im Finanzwesen wie im kommunalen Liegenschafts- und Gebäudemanagement zu den Marktführern.</w:t>
      </w:r>
    </w:p>
    <w:p w14:paraId="4D5FE5A5" w14:textId="77777777" w:rsidR="006265C6" w:rsidRPr="00213CC5" w:rsidRDefault="006265C6" w:rsidP="006265C6">
      <w:pPr>
        <w:textAlignment w:val="baseline"/>
        <w:rPr>
          <w:rFonts w:eastAsia="Times New Roman" w:cs="Arial"/>
          <w:sz w:val="18"/>
          <w:szCs w:val="18"/>
          <w:lang w:eastAsia="de-DE"/>
        </w:rPr>
      </w:pPr>
      <w:r w:rsidRPr="00213CC5">
        <w:rPr>
          <w:rFonts w:eastAsia="Times New Roman" w:cs="Arial"/>
          <w:sz w:val="18"/>
          <w:szCs w:val="18"/>
          <w:lang w:eastAsia="de-DE"/>
        </w:rPr>
        <w:t xml:space="preserve">Im Rahmen der 2002 gegründeten </w:t>
      </w:r>
      <w:proofErr w:type="spellStart"/>
      <w:r w:rsidRPr="00213CC5">
        <w:rPr>
          <w:rFonts w:eastAsia="Times New Roman" w:cs="Arial"/>
          <w:sz w:val="18"/>
          <w:szCs w:val="18"/>
          <w:lang w:eastAsia="de-DE"/>
        </w:rPr>
        <w:t>Infoma</w:t>
      </w:r>
      <w:proofErr w:type="spellEnd"/>
      <w:r w:rsidRPr="00213CC5">
        <w:rPr>
          <w:rFonts w:eastAsia="Times New Roman" w:cs="Arial"/>
          <w:sz w:val="18"/>
          <w:szCs w:val="18"/>
          <w:lang w:eastAsia="de-DE"/>
        </w:rPr>
        <w:t xml:space="preserve"> </w:t>
      </w:r>
      <w:proofErr w:type="spellStart"/>
      <w:r w:rsidRPr="00213CC5">
        <w:rPr>
          <w:rFonts w:eastAsia="Times New Roman" w:cs="Arial"/>
          <w:sz w:val="18"/>
          <w:szCs w:val="18"/>
          <w:lang w:eastAsia="de-DE"/>
        </w:rPr>
        <w:t>partnergroup</w:t>
      </w:r>
      <w:proofErr w:type="spellEnd"/>
      <w:r w:rsidRPr="00213CC5">
        <w:rPr>
          <w:rFonts w:eastAsia="Times New Roman" w:cs="Arial"/>
          <w:sz w:val="18"/>
          <w:szCs w:val="18"/>
          <w:lang w:eastAsia="de-DE"/>
        </w:rPr>
        <w:t xml:space="preserve"> – einer Kooperation mit innovativen Rechenzentren – vertreiben die Mitglieder die Infoma Produkte sowohl autonom als auch zentral als Fullservice-Dienstleister.</w:t>
      </w:r>
    </w:p>
    <w:p w14:paraId="72F9C4ED" w14:textId="77777777" w:rsidR="006265C6" w:rsidRPr="00213CC5" w:rsidRDefault="006265C6" w:rsidP="006265C6">
      <w:pPr>
        <w:textAlignment w:val="baseline"/>
        <w:rPr>
          <w:rFonts w:eastAsia="Times New Roman" w:cs="Arial"/>
          <w:sz w:val="18"/>
          <w:szCs w:val="18"/>
          <w:lang w:eastAsia="de-DE"/>
        </w:rPr>
      </w:pPr>
      <w:r w:rsidRPr="00213CC5">
        <w:rPr>
          <w:rFonts w:eastAsia="Times New Roman" w:cs="Arial"/>
          <w:sz w:val="18"/>
          <w:szCs w:val="18"/>
          <w:lang w:eastAsia="de-DE"/>
        </w:rPr>
        <w:t xml:space="preserve">Durch die Kombination mit dem Lösungs- und Beratungsportfolio der Axians Infoma Schwesterunternehmen Axians Infoma (Austria), Axians Infoma Schweiz, Axians Athos, Axians </w:t>
      </w:r>
      <w:proofErr w:type="spellStart"/>
      <w:r w:rsidRPr="00213CC5">
        <w:rPr>
          <w:rFonts w:eastAsia="Times New Roman" w:cs="Arial"/>
          <w:sz w:val="18"/>
          <w:szCs w:val="18"/>
          <w:lang w:eastAsia="de-DE"/>
        </w:rPr>
        <w:t>eWaste</w:t>
      </w:r>
      <w:proofErr w:type="spellEnd"/>
      <w:r w:rsidRPr="00213CC5">
        <w:rPr>
          <w:rFonts w:eastAsia="Times New Roman" w:cs="Arial"/>
          <w:sz w:val="18"/>
          <w:szCs w:val="18"/>
          <w:lang w:eastAsia="de-DE"/>
        </w:rPr>
        <w:t xml:space="preserve">, Axians IKVS, Axians </w:t>
      </w:r>
      <w:proofErr w:type="spellStart"/>
      <w:r w:rsidRPr="00213CC5">
        <w:rPr>
          <w:rFonts w:eastAsia="Times New Roman" w:cs="Arial"/>
          <w:sz w:val="18"/>
          <w:szCs w:val="18"/>
          <w:lang w:eastAsia="de-DE"/>
        </w:rPr>
        <w:t>müllerchur</w:t>
      </w:r>
      <w:proofErr w:type="spellEnd"/>
      <w:r w:rsidRPr="00213CC5">
        <w:rPr>
          <w:rFonts w:eastAsia="Times New Roman" w:cs="Arial"/>
          <w:sz w:val="18"/>
          <w:szCs w:val="18"/>
          <w:lang w:eastAsia="de-DE"/>
        </w:rPr>
        <w:t xml:space="preserve"> und Axians Public Consulting erhalten Kunden in Deutschland, Österreich, der Schweiz und in Teilen auch schon darüber hinaus die Möglichkeit, alle Aufgaben im Bereich kommunaler Finanzen, Steuerung und Abfallwirtschaft aus einer Hand abzudecken.</w:t>
      </w:r>
    </w:p>
    <w:p w14:paraId="724B80F1" w14:textId="77777777" w:rsidR="005C159F" w:rsidRDefault="006265C6" w:rsidP="006265C6">
      <w:pPr>
        <w:textAlignment w:val="baseline"/>
        <w:rPr>
          <w:rFonts w:eastAsia="Times New Roman" w:cs="Arial"/>
          <w:sz w:val="18"/>
          <w:szCs w:val="18"/>
          <w:lang w:eastAsia="de-DE"/>
        </w:rPr>
      </w:pPr>
      <w:r w:rsidRPr="00213CC5">
        <w:rPr>
          <w:rFonts w:eastAsia="Times New Roman" w:cs="Arial"/>
          <w:sz w:val="18"/>
          <w:szCs w:val="18"/>
          <w:lang w:eastAsia="de-DE"/>
        </w:rPr>
        <w:t>Axians Infoma gehört zu Axians, der weltweiten Dachmarke für ICT-Lösungen von VINCI Energies.</w:t>
      </w:r>
    </w:p>
    <w:p w14:paraId="17FC89B0" w14:textId="67A9A5D3" w:rsidR="006265C6" w:rsidRPr="005C159F" w:rsidRDefault="006265C6" w:rsidP="006265C6">
      <w:pPr>
        <w:textAlignment w:val="baseline"/>
        <w:rPr>
          <w:rStyle w:val="Hyperlink"/>
          <w:spacing w:val="5"/>
          <w:sz w:val="18"/>
        </w:rPr>
      </w:pPr>
      <w:hyperlink r:id="rId13" w:history="1">
        <w:r w:rsidRPr="005C159F">
          <w:rPr>
            <w:rStyle w:val="Hyperlink"/>
            <w:sz w:val="18"/>
            <w:szCs w:val="18"/>
          </w:rPr>
          <w:t>www.axians-infoma.de</w:t>
        </w:r>
      </w:hyperlink>
    </w:p>
    <w:p w14:paraId="4E3AF3FC" w14:textId="77777777" w:rsidR="006265C6" w:rsidRPr="00213CC5" w:rsidRDefault="006265C6" w:rsidP="006265C6">
      <w:pPr>
        <w:jc w:val="both"/>
        <w:rPr>
          <w:b/>
          <w:bCs/>
          <w:i/>
          <w:iCs/>
          <w:spacing w:val="5"/>
          <w:sz w:val="12"/>
          <w:szCs w:val="12"/>
        </w:rPr>
      </w:pPr>
      <w:r w:rsidRPr="00213CC5">
        <w:rPr>
          <w:b/>
          <w:bCs/>
          <w:i/>
          <w:iCs/>
          <w:spacing w:val="5"/>
          <w:sz w:val="18"/>
          <w:szCs w:val="18"/>
        </w:rPr>
        <w:t xml:space="preserve"> </w:t>
      </w:r>
    </w:p>
    <w:p w14:paraId="46AEFC96" w14:textId="77777777" w:rsidR="00213CC5" w:rsidRPr="00213CC5" w:rsidRDefault="00213CC5" w:rsidP="00213CC5">
      <w:pPr>
        <w:rPr>
          <w:rStyle w:val="Buchtitel"/>
          <w:i w:val="0"/>
          <w:iCs w:val="0"/>
          <w:sz w:val="18"/>
          <w:szCs w:val="18"/>
        </w:rPr>
      </w:pPr>
      <w:r w:rsidRPr="00213CC5">
        <w:rPr>
          <w:rStyle w:val="Buchtitel"/>
          <w:i w:val="0"/>
          <w:iCs w:val="0"/>
          <w:sz w:val="18"/>
          <w:szCs w:val="18"/>
        </w:rPr>
        <w:t>Axians in Deutschland</w:t>
      </w:r>
    </w:p>
    <w:p w14:paraId="421CF1DD" w14:textId="77777777" w:rsidR="00213CC5" w:rsidRPr="00213CC5" w:rsidRDefault="00213CC5" w:rsidP="00213CC5">
      <w:pPr>
        <w:rPr>
          <w:rStyle w:val="Buchtitel"/>
          <w:b w:val="0"/>
          <w:i w:val="0"/>
          <w:iCs w:val="0"/>
          <w:sz w:val="18"/>
          <w:szCs w:val="18"/>
        </w:rPr>
      </w:pPr>
      <w:r w:rsidRPr="00213CC5">
        <w:rPr>
          <w:rStyle w:val="Buchtitel"/>
          <w:b w:val="0"/>
          <w:i w:val="0"/>
          <w:iCs w:val="0"/>
          <w:sz w:val="18"/>
          <w:szCs w:val="18"/>
        </w:rPr>
        <w:t xml:space="preserve">Die Unternehmensgruppe Axians in Deutschland ist Teil des globalen Markennetzwerks für ICT-Lösungen von VINCI Energies. Mit einem ganzheitlichen ICT-Portfolio unterstützt die Gruppe Unternehmen, Kommunen und öffentliche Einrichtungen, Netzbetreiber sowie Service Provider bei der Modernisierung ihrer digitalen Infrastrukturen und Lösungen. In den beiden Bereichen Informationstechnologie (IT) und Telekommunikationsinfrastruktur (TI) stärkt Axians seine Position als zuverlässiger Generalunternehmer für ganzheitliche Digitalisierungslösungen und den zügigen Ausbau von Glasfaser- und Mobilfunkinfrastrukturen, auch im Bereich der Schienen- und Verkehrswege. Dabei sorgen </w:t>
      </w:r>
      <w:proofErr w:type="spellStart"/>
      <w:proofErr w:type="gramStart"/>
      <w:r w:rsidRPr="00213CC5">
        <w:rPr>
          <w:rStyle w:val="Buchtitel"/>
          <w:b w:val="0"/>
          <w:i w:val="0"/>
          <w:iCs w:val="0"/>
          <w:sz w:val="18"/>
          <w:szCs w:val="18"/>
        </w:rPr>
        <w:t>Berater:innen</w:t>
      </w:r>
      <w:proofErr w:type="spellEnd"/>
      <w:proofErr w:type="gramEnd"/>
      <w:r w:rsidRPr="00213CC5">
        <w:rPr>
          <w:rStyle w:val="Buchtitel"/>
          <w:b w:val="0"/>
          <w:i w:val="0"/>
          <w:iCs w:val="0"/>
          <w:sz w:val="18"/>
          <w:szCs w:val="18"/>
        </w:rPr>
        <w:t xml:space="preserve">, </w:t>
      </w:r>
      <w:proofErr w:type="spellStart"/>
      <w:proofErr w:type="gramStart"/>
      <w:r w:rsidRPr="00213CC5">
        <w:rPr>
          <w:rStyle w:val="Buchtitel"/>
          <w:b w:val="0"/>
          <w:i w:val="0"/>
          <w:iCs w:val="0"/>
          <w:sz w:val="18"/>
          <w:szCs w:val="18"/>
        </w:rPr>
        <w:t>Entwickler:innen</w:t>
      </w:r>
      <w:proofErr w:type="spellEnd"/>
      <w:proofErr w:type="gramEnd"/>
      <w:r w:rsidRPr="00213CC5">
        <w:rPr>
          <w:rStyle w:val="Buchtitel"/>
          <w:b w:val="0"/>
          <w:i w:val="0"/>
          <w:iCs w:val="0"/>
          <w:sz w:val="18"/>
          <w:szCs w:val="18"/>
        </w:rPr>
        <w:t xml:space="preserve">, </w:t>
      </w:r>
      <w:proofErr w:type="spellStart"/>
      <w:proofErr w:type="gramStart"/>
      <w:r w:rsidRPr="00213CC5">
        <w:rPr>
          <w:rStyle w:val="Buchtitel"/>
          <w:b w:val="0"/>
          <w:i w:val="0"/>
          <w:iCs w:val="0"/>
          <w:sz w:val="18"/>
          <w:szCs w:val="18"/>
        </w:rPr>
        <w:t>Techniker:innen</w:t>
      </w:r>
      <w:proofErr w:type="spellEnd"/>
      <w:proofErr w:type="gramEnd"/>
      <w:r w:rsidRPr="00213CC5">
        <w:rPr>
          <w:rStyle w:val="Buchtitel"/>
          <w:b w:val="0"/>
          <w:i w:val="0"/>
          <w:iCs w:val="0"/>
          <w:sz w:val="18"/>
          <w:szCs w:val="18"/>
        </w:rPr>
        <w:t xml:space="preserve"> und </w:t>
      </w:r>
      <w:proofErr w:type="spellStart"/>
      <w:proofErr w:type="gramStart"/>
      <w:r w:rsidRPr="00213CC5">
        <w:rPr>
          <w:rStyle w:val="Buchtitel"/>
          <w:b w:val="0"/>
          <w:i w:val="0"/>
          <w:iCs w:val="0"/>
          <w:sz w:val="18"/>
          <w:szCs w:val="18"/>
        </w:rPr>
        <w:t>Monteur:innen</w:t>
      </w:r>
      <w:proofErr w:type="spellEnd"/>
      <w:proofErr w:type="gramEnd"/>
      <w:r w:rsidRPr="00213CC5">
        <w:rPr>
          <w:rStyle w:val="Buchtitel"/>
          <w:b w:val="0"/>
          <w:i w:val="0"/>
          <w:iCs w:val="0"/>
          <w:sz w:val="18"/>
          <w:szCs w:val="18"/>
        </w:rPr>
        <w:t xml:space="preserve"> dafür, das Leben der Menschen zu verbessern - etwa durch Cloud- und Data-Center-Infrastrukturen, Cybersicherheit, Unternehmens- und Breitbandnetze, Digital Workspace Lösungen, </w:t>
      </w:r>
      <w:proofErr w:type="spellStart"/>
      <w:r w:rsidRPr="00213CC5">
        <w:rPr>
          <w:rStyle w:val="Buchtitel"/>
          <w:b w:val="0"/>
          <w:i w:val="0"/>
          <w:iCs w:val="0"/>
          <w:sz w:val="18"/>
          <w:szCs w:val="18"/>
        </w:rPr>
        <w:t>Managed</w:t>
      </w:r>
      <w:proofErr w:type="spellEnd"/>
      <w:r w:rsidRPr="00213CC5">
        <w:rPr>
          <w:rStyle w:val="Buchtitel"/>
          <w:b w:val="0"/>
          <w:i w:val="0"/>
          <w:iCs w:val="0"/>
          <w:sz w:val="18"/>
          <w:szCs w:val="18"/>
        </w:rPr>
        <w:t xml:space="preserve"> Services sowie führende Software für Abfallwirtschaft, Schüttgutindustrie, technischen Service und öffentliche Verwaltung.</w:t>
      </w:r>
    </w:p>
    <w:p w14:paraId="6B779049" w14:textId="77777777" w:rsidR="00213CC5" w:rsidRPr="00213CC5" w:rsidRDefault="00213CC5" w:rsidP="00213CC5">
      <w:pPr>
        <w:rPr>
          <w:rStyle w:val="Buchtitel"/>
          <w:b w:val="0"/>
          <w:i w:val="0"/>
          <w:iCs w:val="0"/>
          <w:sz w:val="18"/>
          <w:szCs w:val="18"/>
        </w:rPr>
      </w:pPr>
      <w:r w:rsidRPr="00213CC5">
        <w:rPr>
          <w:rStyle w:val="Buchtitel"/>
          <w:b w:val="0"/>
          <w:i w:val="0"/>
          <w:iCs w:val="0"/>
          <w:sz w:val="18"/>
          <w:szCs w:val="18"/>
        </w:rPr>
        <w:t xml:space="preserve">2024: 685 Millionen Euro Umsatz // 3.225 Mitarbeitende // 65 Standorte // </w:t>
      </w:r>
      <w:hyperlink r:id="rId14" w:history="1">
        <w:r w:rsidRPr="00213CC5">
          <w:rPr>
            <w:rStyle w:val="Hyperlink"/>
            <w:spacing w:val="5"/>
            <w:sz w:val="18"/>
            <w:szCs w:val="18"/>
          </w:rPr>
          <w:t>www.axians.de</w:t>
        </w:r>
      </w:hyperlink>
    </w:p>
    <w:p w14:paraId="64E73B06" w14:textId="77777777" w:rsidR="00213CC5" w:rsidRPr="00213CC5" w:rsidRDefault="00213CC5" w:rsidP="00213CC5">
      <w:pPr>
        <w:rPr>
          <w:rStyle w:val="Buchtitel"/>
          <w:b w:val="0"/>
          <w:i w:val="0"/>
          <w:iCs w:val="0"/>
          <w:sz w:val="12"/>
          <w:szCs w:val="12"/>
        </w:rPr>
      </w:pPr>
    </w:p>
    <w:p w14:paraId="15D054C9" w14:textId="77777777" w:rsidR="00213CC5" w:rsidRPr="00213CC5" w:rsidRDefault="00213CC5" w:rsidP="00213CC5">
      <w:pPr>
        <w:rPr>
          <w:rStyle w:val="Buchtitel"/>
          <w:i w:val="0"/>
          <w:iCs w:val="0"/>
          <w:sz w:val="18"/>
          <w:szCs w:val="18"/>
        </w:rPr>
      </w:pPr>
      <w:r w:rsidRPr="00213CC5">
        <w:rPr>
          <w:rStyle w:val="Buchtitel"/>
          <w:i w:val="0"/>
          <w:iCs w:val="0"/>
          <w:sz w:val="18"/>
          <w:szCs w:val="18"/>
        </w:rPr>
        <w:t>Über Axians</w:t>
      </w:r>
    </w:p>
    <w:p w14:paraId="7451634E" w14:textId="77777777" w:rsidR="00213CC5" w:rsidRPr="00213CC5" w:rsidRDefault="00213CC5" w:rsidP="00213CC5">
      <w:pPr>
        <w:rPr>
          <w:rStyle w:val="Buchtitel"/>
          <w:b w:val="0"/>
          <w:i w:val="0"/>
          <w:iCs w:val="0"/>
          <w:sz w:val="18"/>
          <w:szCs w:val="18"/>
        </w:rPr>
      </w:pPr>
      <w:r w:rsidRPr="00213CC5">
        <w:rPr>
          <w:rStyle w:val="Buchtitel"/>
          <w:b w:val="0"/>
          <w:i w:val="0"/>
          <w:iCs w:val="0"/>
          <w:sz w:val="18"/>
          <w:szCs w:val="18"/>
        </w:rPr>
        <w:t xml:space="preserve">Axians unterstützt privatwirtschaftliche Unternehmen, öffentliche Einrichtungen, Netzbetreiber und Service Provider bei der Modernisierung ihrer digitalen Infrastrukturen und Lösungen. Ob Applikationen oder Data Analytics, Unternehmensnetze, Shared Workspace, Data Center, Cloud-Lösungen, Telekommunikationsinfrastrukturen oder Internetsicherheit – Axians ist Spezialist für alle aktuellen Informations- und Kommunikationstechnologien! Durch Beratung, Planung, Integration und eine breite Palette von Dienstleistungen erschließt Axians den vollen Mehrwert dieser Technologien in Form bedarfsgerechter Lösungen für den Kunden. Axians ist eine Marke von VINCI Energies. </w:t>
      </w:r>
    </w:p>
    <w:p w14:paraId="715BA1B1" w14:textId="77777777" w:rsidR="00213CC5" w:rsidRPr="00213CC5" w:rsidRDefault="00213CC5" w:rsidP="00213CC5">
      <w:pPr>
        <w:rPr>
          <w:rStyle w:val="Buchtitel"/>
          <w:b w:val="0"/>
          <w:i w:val="0"/>
          <w:iCs w:val="0"/>
          <w:sz w:val="18"/>
          <w:szCs w:val="18"/>
        </w:rPr>
      </w:pPr>
      <w:r w:rsidRPr="00213CC5">
        <w:rPr>
          <w:rStyle w:val="Buchtitel"/>
          <w:b w:val="0"/>
          <w:i w:val="0"/>
          <w:iCs w:val="0"/>
          <w:sz w:val="18"/>
          <w:szCs w:val="18"/>
        </w:rPr>
        <w:t xml:space="preserve">2024: 3,7 Milliarden Euro Umsatz // 16.600 Mitarbeitende // 38 Länder // </w:t>
      </w:r>
      <w:hyperlink r:id="rId15" w:history="1">
        <w:r w:rsidRPr="00213CC5">
          <w:rPr>
            <w:rStyle w:val="Hyperlink"/>
            <w:spacing w:val="5"/>
            <w:sz w:val="18"/>
            <w:szCs w:val="18"/>
          </w:rPr>
          <w:t>www.axians.com</w:t>
        </w:r>
      </w:hyperlink>
    </w:p>
    <w:p w14:paraId="6356F4F7" w14:textId="77777777" w:rsidR="00213CC5" w:rsidRPr="00213CC5" w:rsidRDefault="00213CC5" w:rsidP="00213CC5">
      <w:pPr>
        <w:rPr>
          <w:rStyle w:val="Buchtitel"/>
          <w:i w:val="0"/>
          <w:iCs w:val="0"/>
          <w:sz w:val="12"/>
          <w:szCs w:val="12"/>
        </w:rPr>
      </w:pPr>
    </w:p>
    <w:p w14:paraId="1A0096B4" w14:textId="77777777" w:rsidR="00213CC5" w:rsidRPr="00213CC5" w:rsidRDefault="00213CC5" w:rsidP="00213CC5">
      <w:pPr>
        <w:rPr>
          <w:rStyle w:val="Buchtitel"/>
          <w:i w:val="0"/>
          <w:iCs w:val="0"/>
          <w:sz w:val="18"/>
          <w:szCs w:val="18"/>
        </w:rPr>
      </w:pPr>
      <w:r w:rsidRPr="00213CC5">
        <w:rPr>
          <w:rStyle w:val="Buchtitel"/>
          <w:i w:val="0"/>
          <w:iCs w:val="0"/>
          <w:sz w:val="18"/>
          <w:szCs w:val="18"/>
        </w:rPr>
        <w:t xml:space="preserve">Über VINCI Energies  </w:t>
      </w:r>
    </w:p>
    <w:p w14:paraId="23A22B3E" w14:textId="77777777" w:rsidR="00213CC5" w:rsidRPr="00213CC5" w:rsidRDefault="00213CC5" w:rsidP="00213CC5">
      <w:pPr>
        <w:rPr>
          <w:rStyle w:val="Buchtitel"/>
          <w:b w:val="0"/>
          <w:bCs w:val="0"/>
          <w:i w:val="0"/>
          <w:iCs w:val="0"/>
          <w:sz w:val="18"/>
          <w:szCs w:val="18"/>
        </w:rPr>
      </w:pPr>
      <w:r w:rsidRPr="00213CC5">
        <w:rPr>
          <w:rStyle w:val="Buchtitel"/>
          <w:b w:val="0"/>
          <w:i w:val="0"/>
          <w:iCs w:val="0"/>
          <w:sz w:val="18"/>
          <w:szCs w:val="18"/>
        </w:rPr>
        <w:t xml:space="preserve">In einer Welt im Wandel beschleunigt VINCI Energies die ökologische Wende durch die konkrete Mitgestaltung zweier tiefgreifender Transformationen: Digitalisierung und Energiewende. Als marktnaher Integrator maßgeschneiderter, technikübergreifender Lösungen unterstützen wir unsere Kunden bei der Implementierung von Technologien, von der Planung über Realisierung und Betrieb bis hin zur Instandhaltung. Mit unseren 2.100 regional verankerten, agilen und innovativen Business Units sind wir in die energiebezogenen Entscheidungen, die Infrastrukturen und Prozesse unserer Kunden eingebunden und sorgen jeden Tag für mehr Zuverlässigkeit, Effizienz und Nachhaltigkeit. VINCI Energies strebt eine ganzheitliche Leistung an, die auf die Umwelt achtet, Nutzen stiftet und unser solidarisches Engagement fördert. </w:t>
      </w:r>
    </w:p>
    <w:p w14:paraId="1F61B7AD" w14:textId="77777777" w:rsidR="00213CC5" w:rsidRPr="00213CC5" w:rsidRDefault="00213CC5" w:rsidP="00213CC5">
      <w:pPr>
        <w:rPr>
          <w:rStyle w:val="Buchtitel"/>
          <w:b w:val="0"/>
          <w:bCs w:val="0"/>
          <w:i w:val="0"/>
          <w:iCs w:val="0"/>
          <w:sz w:val="18"/>
          <w:szCs w:val="18"/>
        </w:rPr>
      </w:pPr>
      <w:r w:rsidRPr="00213CC5">
        <w:rPr>
          <w:rStyle w:val="Buchtitel"/>
          <w:b w:val="0"/>
          <w:i w:val="0"/>
          <w:iCs w:val="0"/>
          <w:sz w:val="18"/>
          <w:szCs w:val="18"/>
        </w:rPr>
        <w:t xml:space="preserve">2024: 20,4 Milliarden Euro Umsatz // 102.600 Mitarbeitende // 2.100 Business Units // 61 Länder </w:t>
      </w:r>
    </w:p>
    <w:p w14:paraId="02D02CA3" w14:textId="77777777" w:rsidR="00213CC5" w:rsidRPr="00213CC5" w:rsidRDefault="00213CC5" w:rsidP="00213CC5">
      <w:pPr>
        <w:rPr>
          <w:rStyle w:val="Buchtitel"/>
          <w:b w:val="0"/>
          <w:i w:val="0"/>
          <w:iCs w:val="0"/>
          <w:sz w:val="12"/>
          <w:szCs w:val="12"/>
        </w:rPr>
      </w:pPr>
    </w:p>
    <w:p w14:paraId="074D12F4" w14:textId="77777777" w:rsidR="00213CC5" w:rsidRPr="00213CC5" w:rsidRDefault="00213CC5" w:rsidP="00213CC5">
      <w:pPr>
        <w:rPr>
          <w:rStyle w:val="Hyperlink"/>
          <w:rFonts w:cs="Arial"/>
          <w:sz w:val="18"/>
          <w:szCs w:val="18"/>
          <w:u w:val="single"/>
          <w:lang w:val="en-GB"/>
        </w:rPr>
      </w:pPr>
      <w:r w:rsidRPr="00213CC5">
        <w:rPr>
          <w:rStyle w:val="Buchtitel"/>
          <w:b w:val="0"/>
          <w:i w:val="0"/>
          <w:iCs w:val="0"/>
          <w:sz w:val="18"/>
          <w:szCs w:val="18"/>
        </w:rPr>
        <w:t xml:space="preserve">In Deutschland ist VINCI Energies mit der Industriemarke Actemium, der ICT-Marke Axians, der Energieinfrastruktur Marke </w:t>
      </w:r>
      <w:proofErr w:type="spellStart"/>
      <w:r w:rsidRPr="00213CC5">
        <w:rPr>
          <w:rStyle w:val="Buchtitel"/>
          <w:b w:val="0"/>
          <w:i w:val="0"/>
          <w:iCs w:val="0"/>
          <w:sz w:val="18"/>
          <w:szCs w:val="18"/>
        </w:rPr>
        <w:t>Omexom</w:t>
      </w:r>
      <w:proofErr w:type="spellEnd"/>
      <w:r w:rsidRPr="00213CC5">
        <w:rPr>
          <w:rStyle w:val="Buchtitel"/>
          <w:b w:val="0"/>
          <w:i w:val="0"/>
          <w:iCs w:val="0"/>
          <w:sz w:val="18"/>
          <w:szCs w:val="18"/>
        </w:rPr>
        <w:t xml:space="preserve"> sowie mit zahlreichen lokalen Marken im Bereich von Building Solutions tätig. VINCI Energies beschäftigt in Deutschland 16.576 Mitarbeitende und erwirtschaftet an 385 Standorten einen Jahresumsatz von 3,7 Milliarden Euro.</w:t>
      </w:r>
      <w:r>
        <w:rPr>
          <w:rStyle w:val="Buchtitel"/>
          <w:b w:val="0"/>
          <w:i w:val="0"/>
          <w:iCs w:val="0"/>
          <w:sz w:val="18"/>
          <w:szCs w:val="18"/>
        </w:rPr>
        <w:t xml:space="preserve"> </w:t>
      </w:r>
      <w:hyperlink r:id="rId16" w:history="1">
        <w:r w:rsidRPr="00213CC5">
          <w:rPr>
            <w:rStyle w:val="Hyperlink"/>
            <w:sz w:val="18"/>
            <w:szCs w:val="18"/>
          </w:rPr>
          <w:t>www.vinci-energies.de</w:t>
        </w:r>
      </w:hyperlink>
    </w:p>
    <w:sectPr w:rsidR="00213CC5" w:rsidRPr="00213CC5" w:rsidSect="0076335B">
      <w:headerReference w:type="default" r:id="rId17"/>
      <w:footerReference w:type="even" r:id="rId18"/>
      <w:footerReference w:type="default" r:id="rId19"/>
      <w:headerReference w:type="first" r:id="rId20"/>
      <w:footerReference w:type="first" r:id="rId21"/>
      <w:pgSz w:w="11900" w:h="16840"/>
      <w:pgMar w:top="1799" w:right="1417" w:bottom="1417" w:left="1417" w:header="34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1DB47" w14:textId="77777777" w:rsidR="00B151A7" w:rsidRDefault="00B151A7">
      <w:r>
        <w:separator/>
      </w:r>
    </w:p>
  </w:endnote>
  <w:endnote w:type="continuationSeparator" w:id="0">
    <w:p w14:paraId="05DB768A" w14:textId="77777777" w:rsidR="00B151A7" w:rsidRDefault="00B1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inci Sans">
    <w:panose1 w:val="020B0604020202020204"/>
    <w:charset w:val="00"/>
    <w:family w:val="auto"/>
    <w:pitch w:val="variable"/>
    <w:sig w:usb0="A00000AF" w:usb1="4000205B" w:usb2="00000000" w:usb3="00000000" w:csb0="0000009B"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389CA" w14:textId="77777777" w:rsidR="00C02BF5" w:rsidRDefault="005C32B1">
    <w:pPr>
      <w:pStyle w:val="Fuzeile"/>
    </w:pPr>
    <w:r>
      <w:rPr>
        <w:noProof/>
      </w:rPr>
      <mc:AlternateContent>
        <mc:Choice Requires="wps">
          <w:drawing>
            <wp:anchor distT="0" distB="0" distL="0" distR="0" simplePos="0" relativeHeight="251673600" behindDoc="0" locked="0" layoutInCell="1" allowOverlap="1" wp14:anchorId="31F33439" wp14:editId="5A272A59">
              <wp:simplePos x="635" y="635"/>
              <wp:positionH relativeFrom="page">
                <wp:align>center</wp:align>
              </wp:positionH>
              <wp:positionV relativeFrom="page">
                <wp:align>bottom</wp:align>
              </wp:positionV>
              <wp:extent cx="443865" cy="443865"/>
              <wp:effectExtent l="0" t="0" r="1905" b="0"/>
              <wp:wrapNone/>
              <wp:docPr id="15" name="Textfeld 15" descr="C0-Öffentlich">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a:effectLst/>
                    </wps:spPr>
                    <wps:txbx>
                      <w:txbxContent>
                        <w:p w14:paraId="72163B5D" w14:textId="77777777" w:rsidR="005C32B1" w:rsidRPr="005C32B1" w:rsidRDefault="005C32B1" w:rsidP="005C32B1">
                          <w:pPr>
                            <w:rPr>
                              <w:rFonts w:ascii="Calibri" w:eastAsia="Calibri" w:hAnsi="Calibri" w:cs="Calibri"/>
                              <w:noProof/>
                              <w:color w:val="008000"/>
                              <w:szCs w:val="20"/>
                            </w:rPr>
                          </w:pPr>
                          <w:r w:rsidRPr="005C32B1">
                            <w:rPr>
                              <w:rFonts w:ascii="Calibri" w:eastAsia="Calibri" w:hAnsi="Calibri" w:cs="Calibri"/>
                              <w:noProof/>
                              <w:color w:val="008000"/>
                              <w:szCs w:val="20"/>
                            </w:rPr>
                            <w:t>C0-Öffentlich</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F33439" id="_x0000_t202" coordsize="21600,21600" o:spt="202" path="m,l,21600r21600,l21600,xe">
              <v:stroke joinstyle="miter"/>
              <v:path gradientshapeok="t" o:connecttype="rect"/>
            </v:shapetype>
            <v:shape id="Textfeld 15" o:spid="_x0000_s1026" type="#_x0000_t202" alt="C0-Öffentlich" style="position:absolute;margin-left:0;margin-top:0;width:34.95pt;height:34.95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" filled="f" stroked="f">
              <v:textbox style="mso-fit-shape-to-text:t" inset="0,0,0,15pt">
                <w:txbxContent>
                  <w:p w14:paraId="72163B5D" w14:textId="77777777" w:rsidR="005C32B1" w:rsidRPr="005C32B1" w:rsidRDefault="005C32B1" w:rsidP="005C32B1">
                    <w:pPr>
                      <w:rPr>
                        <w:rFonts w:ascii="Calibri" w:eastAsia="Calibri" w:hAnsi="Calibri" w:cs="Calibri"/>
                        <w:noProof/>
                        <w:color w:val="008000"/>
                        <w:szCs w:val="20"/>
                      </w:rPr>
                    </w:pPr>
                    <w:r w:rsidRPr="005C32B1">
                      <w:rPr>
                        <w:rFonts w:ascii="Calibri" w:eastAsia="Calibri" w:hAnsi="Calibri" w:cs="Calibri"/>
                        <w:noProof/>
                        <w:color w:val="008000"/>
                        <w:szCs w:val="20"/>
                      </w:rPr>
                      <w:t>C0-Öffentlich</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F3EFA" w14:textId="35C07C80" w:rsidR="00BA75AD" w:rsidRDefault="008828DF" w:rsidP="00492BC4">
    <w:pPr>
      <w:pStyle w:val="Fuzeile"/>
      <w:jc w:val="both"/>
    </w:pPr>
    <w:r w:rsidRPr="00492BC4">
      <w:rPr>
        <w:noProof/>
        <w:szCs w:val="14"/>
      </w:rPr>
      <mc:AlternateContent>
        <mc:Choice Requires="wps">
          <w:drawing>
            <wp:anchor distT="45720" distB="45720" distL="114300" distR="114300" simplePos="0" relativeHeight="251664384" behindDoc="0" locked="0" layoutInCell="1" allowOverlap="1" wp14:anchorId="73E0C49E" wp14:editId="34751E01">
              <wp:simplePos x="0" y="0"/>
              <wp:positionH relativeFrom="margin">
                <wp:align>left</wp:align>
              </wp:positionH>
              <wp:positionV relativeFrom="paragraph">
                <wp:posOffset>-64770</wp:posOffset>
              </wp:positionV>
              <wp:extent cx="4613275" cy="1730248"/>
              <wp:effectExtent l="0" t="0" r="0" b="0"/>
              <wp:wrapThrough wrapText="bothSides">
                <wp:wrapPolygon edited="0">
                  <wp:start x="0" y="0"/>
                  <wp:lineTo x="0" y="20218"/>
                  <wp:lineTo x="21496" y="20218"/>
                  <wp:lineTo x="21496" y="0"/>
                  <wp:lineTo x="0" y="0"/>
                </wp:wrapPolygon>
              </wp:wrapThrough>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3275" cy="1730248"/>
                      </a:xfrm>
                      <a:prstGeom prst="rect">
                        <a:avLst/>
                      </a:prstGeom>
                      <a:solidFill>
                        <a:srgbClr val="FFFFFF"/>
                      </a:solidFill>
                      <a:ln w="9525">
                        <a:noFill/>
                        <a:miter lim="800000"/>
                        <a:headEnd/>
                        <a:tailEnd/>
                      </a:ln>
                    </wps:spPr>
                    <wps:txbx>
                      <w:txbxContent>
                        <w:p w14:paraId="60976795" w14:textId="77777777" w:rsidR="00492BC4" w:rsidRDefault="005C32B1" w:rsidP="00492BC4">
                          <w:pPr>
                            <w:pStyle w:val="Fuzeile"/>
                          </w:pPr>
                          <w:r w:rsidRPr="000602FE">
                            <w:rPr>
                              <w:szCs w:val="14"/>
                            </w:rPr>
                            <w:t>© Axians Infoma GmbH</w:t>
                          </w:r>
                        </w:p>
                        <w:p w14:paraId="2B6DACC0" w14:textId="0C0CEE99" w:rsidR="009A7178" w:rsidRDefault="009A7178" w:rsidP="00492BC4">
                          <w:pPr>
                            <w:pStyle w:val="Fuzeile"/>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E0C49E" id="_x0000_t202" coordsize="21600,21600" o:spt="202" path="m,l,21600r21600,l21600,xe">
              <v:stroke joinstyle="miter"/>
              <v:path gradientshapeok="t" o:connecttype="rect"/>
            </v:shapetype>
            <v:shape id="Textfeld 2" o:spid="_x0000_s1027" type="#_x0000_t202" style="position:absolute;left:0;text-align:left;margin-left:0;margin-top:-5.1pt;width:363.25pt;height:136.25pt;z-index:25166438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" stroked="f">
              <v:textbox style="mso-fit-shape-to-text:t">
                <w:txbxContent>
                  <w:p w14:paraId="60976795" w14:textId="77777777" w:rsidR="00492BC4" w:rsidRDefault="005C32B1" w:rsidP="00492BC4">
                    <w:pPr>
                      <w:pStyle w:val="Fuzeile"/>
                    </w:pPr>
                    <w:r w:rsidRPr="000602FE">
                      <w:rPr>
                        <w:szCs w:val="14"/>
                      </w:rPr>
                      <w:t>© Axians Infoma GmbH</w:t>
                    </w:r>
                  </w:p>
                  <w:p w14:paraId="2B6DACC0" w14:textId="0C0CEE99" w:rsidR="009A7178" w:rsidRDefault="009A7178" w:rsidP="00492BC4">
                    <w:pPr>
                      <w:pStyle w:val="Fuzeile"/>
                    </w:pPr>
                  </w:p>
                </w:txbxContent>
              </v:textbox>
              <w10:wrap type="through" anchorx="margin"/>
            </v:shape>
          </w:pict>
        </mc:Fallback>
      </mc:AlternateContent>
    </w:r>
    <w:r w:rsidR="00492BC4">
      <w:rPr>
        <w:noProof/>
      </w:rPr>
      <mc:AlternateContent>
        <mc:Choice Requires="wps">
          <w:drawing>
            <wp:anchor distT="45720" distB="45720" distL="114300" distR="114300" simplePos="0" relativeHeight="251665408" behindDoc="0" locked="0" layoutInCell="1" allowOverlap="1" wp14:anchorId="0F2D9B52" wp14:editId="63AC5FAB">
              <wp:simplePos x="0" y="0"/>
              <wp:positionH relativeFrom="margin">
                <wp:posOffset>5586730</wp:posOffset>
              </wp:positionH>
              <wp:positionV relativeFrom="paragraph">
                <wp:posOffset>81915</wp:posOffset>
              </wp:positionV>
              <wp:extent cx="737870" cy="1730248"/>
              <wp:effectExtent l="0" t="0" r="508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1730248"/>
                      </a:xfrm>
                      <a:prstGeom prst="rect">
                        <a:avLst/>
                      </a:prstGeom>
                      <a:solidFill>
                        <a:srgbClr val="FFFFFF"/>
                      </a:solidFill>
                      <a:ln w="9525">
                        <a:noFill/>
                        <a:miter lim="800000"/>
                        <a:headEnd/>
                        <a:tailEnd/>
                      </a:ln>
                    </wps:spPr>
                    <wps:txbx>
                      <w:txbxContent>
                        <w:p w14:paraId="0A75F2BB" w14:textId="77777777" w:rsidR="00492BC4" w:rsidRDefault="005C32B1" w:rsidP="00492BC4">
                          <w:pPr>
                            <w:pStyle w:val="Fuzeile"/>
                            <w:jc w:val="right"/>
                          </w:pPr>
                          <w:r>
                            <w:t xml:space="preserve">Seite </w:t>
                          </w:r>
                          <w:r>
                            <w:fldChar w:fldCharType="begin"/>
                          </w:r>
                          <w:r>
                            <w:instrText>PAGE  \* Arabic  \* MERGEFORMAT</w:instrText>
                          </w:r>
                          <w:r>
                            <w:fldChar w:fldCharType="separate"/>
                          </w:r>
                          <w:r>
                            <w:t>2</w:t>
                          </w:r>
                          <w:r>
                            <w:fldChar w:fldCharType="end"/>
                          </w:r>
                          <w:r>
                            <w:t xml:space="preserve"> von </w:t>
                          </w:r>
                          <w:fldSimple w:instr="NUMPAGES  \* Arabic  \* MERGEFORMAT">
                            <w:r>
                              <w:t>2</w:t>
                            </w:r>
                          </w:fldSimple>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2D9B52" id="_x0000_s1029" type="#_x0000_t202" style="position:absolute;left:0;text-align:left;margin-left:439.9pt;margin-top:6.45pt;width:58.1pt;height:136.25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" stroked="f">
              <v:textbox style="mso-fit-shape-to-text:t">
                <w:txbxContent>
                  <w:p w14:paraId="0A75F2BB" w14:textId="77777777" w:rsidR="00492BC4" w:rsidRDefault="005C32B1" w:rsidP="00492BC4">
                    <w:pPr>
                      <w:pStyle w:val="Fuzeile"/>
                      <w:jc w:val="right"/>
                    </w:pPr>
                    <w:r>
                      <w:t xml:space="preserve">Seite </w:t>
                    </w:r>
                    <w:r>
                      <w:fldChar w:fldCharType="begin"/>
                    </w:r>
                    <w:r>
                      <w:instrText>PAGE  \* Arabic  \* MERGEFORMAT</w:instrText>
                    </w:r>
                    <w:r>
                      <w:fldChar w:fldCharType="separate"/>
                    </w:r>
                    <w:r>
                      <w:t>2</w:t>
                    </w:r>
                    <w:r>
                      <w:fldChar w:fldCharType="end"/>
                    </w:r>
                    <w:r>
                      <w:t xml:space="preserve"> von </w:t>
                    </w:r>
                    <w:fldSimple w:instr="NUMPAGES  \* Arabic  \* MERGEFORMAT">
                      <w:r>
                        <w:t>2</w:t>
                      </w:r>
                    </w:fldSimple>
                  </w:p>
                </w:txbxContent>
              </v:textbox>
              <w10:wrap type="square" anchorx="margin"/>
            </v:shape>
          </w:pict>
        </mc:Fallback>
      </mc:AlternateContent>
    </w:r>
    <w:r w:rsidR="0076656A" w:rsidRPr="00971E54">
      <w:rPr>
        <w:caps/>
        <w:noProof/>
        <w:sz w:val="32"/>
        <w:lang w:eastAsia="de-DE"/>
      </w:rPr>
      <mc:AlternateContent>
        <mc:Choice Requires="wps">
          <w:drawing>
            <wp:anchor distT="0" distB="0" distL="114300" distR="114300" simplePos="0" relativeHeight="251671552" behindDoc="0" locked="1" layoutInCell="1" allowOverlap="1" wp14:anchorId="66DF1CE1" wp14:editId="1863C3F3">
              <wp:simplePos x="0" y="0"/>
              <wp:positionH relativeFrom="column">
                <wp:posOffset>0</wp:posOffset>
              </wp:positionH>
              <wp:positionV relativeFrom="paragraph">
                <wp:posOffset>-67310</wp:posOffset>
              </wp:positionV>
              <wp:extent cx="6533515" cy="0"/>
              <wp:effectExtent l="0" t="0" r="0" b="0"/>
              <wp:wrapNone/>
              <wp:docPr id="5" name="Gerader Verbinder 5"/>
              <wp:cNvGraphicFramePr/>
              <a:graphic xmlns:a="http://schemas.openxmlformats.org/drawingml/2006/main">
                <a:graphicData uri="http://schemas.microsoft.com/office/word/2010/wordprocessingShape">
                  <wps:wsp>
                    <wps:cNvCnPr/>
                    <wps:spPr>
                      <a:xfrm>
                        <a:off x="0" y="0"/>
                        <a:ext cx="6533515" cy="0"/>
                      </a:xfrm>
                      <a:prstGeom prst="line">
                        <a:avLst/>
                      </a:prstGeom>
                      <a:ln w="9525">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D61D88" id="Gerader Verbinder 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3pt" to="514.4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" strokecolor="#bfbfbf [2412]">
              <w10:anchorlock/>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C1077" w14:textId="63491CE2" w:rsidR="00492BC4" w:rsidRDefault="00492BC4" w:rsidP="0076335B">
    <w:pPr>
      <w:pStyle w:val="Fuzeile"/>
      <w:rPr>
        <w:szCs w:val="14"/>
      </w:rPr>
    </w:pPr>
  </w:p>
  <w:p w14:paraId="44009027" w14:textId="77777777" w:rsidR="0076335B" w:rsidRDefault="005C32B1" w:rsidP="0076335B">
    <w:pPr>
      <w:pStyle w:val="Fuzeile"/>
    </w:pPr>
    <w:r w:rsidRPr="005856A4">
      <w:rPr>
        <w:noProof/>
        <w:color w:val="auto"/>
        <w:sz w:val="20"/>
        <w:szCs w:val="23"/>
        <w:lang w:eastAsia="de-DE"/>
      </w:rPr>
      <w:drawing>
        <wp:anchor distT="0" distB="0" distL="114300" distR="114300" simplePos="0" relativeHeight="251659264" behindDoc="1" locked="0" layoutInCell="1" allowOverlap="1" wp14:anchorId="29775E12" wp14:editId="636098D3">
          <wp:simplePos x="0" y="0"/>
          <wp:positionH relativeFrom="column">
            <wp:posOffset>5036185</wp:posOffset>
          </wp:positionH>
          <wp:positionV relativeFrom="paragraph">
            <wp:posOffset>9525</wp:posOffset>
          </wp:positionV>
          <wp:extent cx="1275715" cy="346075"/>
          <wp:effectExtent l="0" t="0" r="635" b="0"/>
          <wp:wrapNone/>
          <wp:docPr id="8" name="Image 48" descr="Description : VE_RGB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48" descr="Description : VE_RGB_C"/>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75715" cy="346075"/>
                  </a:xfrm>
                  <a:prstGeom prst="rect">
                    <a:avLst/>
                  </a:prstGeom>
                  <a:noFill/>
                  <a:ln>
                    <a:noFill/>
                  </a:ln>
                </pic:spPr>
              </pic:pic>
            </a:graphicData>
          </a:graphic>
        </wp:anchor>
      </w:drawing>
    </w:r>
  </w:p>
  <w:p w14:paraId="64A709B9" w14:textId="77777777" w:rsidR="0076335B" w:rsidRDefault="005C32B1" w:rsidP="0076335B">
    <w:pPr>
      <w:pStyle w:val="Fuzeile"/>
      <w:jc w:val="right"/>
    </w:pPr>
    <w:r w:rsidRPr="00492BC4">
      <w:rPr>
        <w:noProof/>
        <w:szCs w:val="14"/>
      </w:rPr>
      <mc:AlternateContent>
        <mc:Choice Requires="wps">
          <w:drawing>
            <wp:anchor distT="45720" distB="45720" distL="114300" distR="114300" simplePos="0" relativeHeight="251668480" behindDoc="0" locked="0" layoutInCell="1" allowOverlap="1" wp14:anchorId="0BD3D104" wp14:editId="58062B51">
              <wp:simplePos x="0" y="0"/>
              <wp:positionH relativeFrom="margin">
                <wp:align>left</wp:align>
              </wp:positionH>
              <wp:positionV relativeFrom="paragraph">
                <wp:posOffset>88900</wp:posOffset>
              </wp:positionV>
              <wp:extent cx="4709795" cy="1730248"/>
              <wp:effectExtent l="0" t="0" r="0" b="0"/>
              <wp:wrapThrough wrapText="bothSides">
                <wp:wrapPolygon edited="0">
                  <wp:start x="0" y="0"/>
                  <wp:lineTo x="0" y="20218"/>
                  <wp:lineTo x="21492" y="20218"/>
                  <wp:lineTo x="21492" y="0"/>
                  <wp:lineTo x="0" y="0"/>
                </wp:wrapPolygon>
              </wp:wrapThrough>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9795" cy="1730248"/>
                      </a:xfrm>
                      <a:prstGeom prst="rect">
                        <a:avLst/>
                      </a:prstGeom>
                      <a:solidFill>
                        <a:srgbClr val="FFFFFF"/>
                      </a:solidFill>
                      <a:ln w="9525">
                        <a:noFill/>
                        <a:miter lim="800000"/>
                        <a:headEnd/>
                        <a:tailEnd/>
                      </a:ln>
                    </wps:spPr>
                    <wps:txbx>
                      <w:txbxContent>
                        <w:p w14:paraId="7C0EA13D" w14:textId="7C08AE56" w:rsidR="00492BC4" w:rsidRDefault="005C32B1" w:rsidP="00492BC4">
                          <w:pPr>
                            <w:pStyle w:val="Fuzeile"/>
                          </w:pPr>
                          <w:r w:rsidRPr="000602FE">
                            <w:rPr>
                              <w:szCs w:val="14"/>
                            </w:rPr>
                            <w:t>© Axians Infoma GmbH</w:t>
                          </w:r>
                          <w:r w:rsidRPr="000602FE">
                            <w:t xml:space="preserve"> </w:t>
                          </w:r>
                          <w:r>
                            <w:br/>
                          </w:r>
                        </w:p>
                        <w:p w14:paraId="06E5EF55" w14:textId="77777777" w:rsidR="00E176A1" w:rsidRDefault="00E176A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D3D104" id="_x0000_t202" coordsize="21600,21600" o:spt="202" path="m,l,21600r21600,l21600,xe">
              <v:stroke joinstyle="miter"/>
              <v:path gradientshapeok="t" o:connecttype="rect"/>
            </v:shapetype>
            <v:shape id="_x0000_s1029" type="#_x0000_t202" style="position:absolute;left:0;text-align:left;margin-left:0;margin-top:7pt;width:370.85pt;height:136.25pt;z-index:25166848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" stroked="f">
              <v:textbox style="mso-fit-shape-to-text:t">
                <w:txbxContent>
                  <w:p w14:paraId="7C0EA13D" w14:textId="7C08AE56" w:rsidR="00492BC4" w:rsidRDefault="005C32B1" w:rsidP="00492BC4">
                    <w:pPr>
                      <w:pStyle w:val="Fuzeile"/>
                    </w:pPr>
                    <w:r w:rsidRPr="000602FE">
                      <w:rPr>
                        <w:szCs w:val="14"/>
                      </w:rPr>
                      <w:t>© Axians Infoma GmbH</w:t>
                    </w:r>
                    <w:r w:rsidRPr="000602FE">
                      <w:t xml:space="preserve"> </w:t>
                    </w:r>
                    <w:r>
                      <w:br/>
                    </w:r>
                  </w:p>
                  <w:p w14:paraId="06E5EF55" w14:textId="77777777" w:rsidR="00E176A1" w:rsidRDefault="00E176A1"/>
                </w:txbxContent>
              </v:textbox>
              <w10:wrap type="through" anchorx="margin"/>
            </v:shape>
          </w:pict>
        </mc:Fallback>
      </mc:AlternateContent>
    </w:r>
    <w:r>
      <w:rPr>
        <w:noProof/>
      </w:rPr>
      <mc:AlternateContent>
        <mc:Choice Requires="wps">
          <w:drawing>
            <wp:anchor distT="45720" distB="45720" distL="114300" distR="114300" simplePos="0" relativeHeight="251669504" behindDoc="0" locked="0" layoutInCell="1" allowOverlap="1" wp14:anchorId="7FB8AA59" wp14:editId="6A6C160F">
              <wp:simplePos x="0" y="0"/>
              <wp:positionH relativeFrom="margin">
                <wp:posOffset>5149850</wp:posOffset>
              </wp:positionH>
              <wp:positionV relativeFrom="paragraph">
                <wp:posOffset>238125</wp:posOffset>
              </wp:positionV>
              <wp:extent cx="1173480" cy="242570"/>
              <wp:effectExtent l="0" t="0" r="7620" b="5080"/>
              <wp:wrapSquare wrapText="bothSides"/>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242570"/>
                      </a:xfrm>
                      <a:prstGeom prst="rect">
                        <a:avLst/>
                      </a:prstGeom>
                      <a:solidFill>
                        <a:srgbClr val="FFFFFF"/>
                      </a:solidFill>
                      <a:ln w="9525">
                        <a:noFill/>
                        <a:miter lim="800000"/>
                        <a:headEnd/>
                        <a:tailEnd/>
                      </a:ln>
                    </wps:spPr>
                    <wps:txbx>
                      <w:txbxContent>
                        <w:p w14:paraId="0D0E3306" w14:textId="77777777" w:rsidR="00492BC4" w:rsidRDefault="005C32B1" w:rsidP="00492BC4">
                          <w:pPr>
                            <w:pStyle w:val="Fuzeile"/>
                            <w:jc w:val="right"/>
                          </w:pPr>
                          <w:r>
                            <w:t xml:space="preserve">Seite </w:t>
                          </w:r>
                          <w:r>
                            <w:fldChar w:fldCharType="begin"/>
                          </w:r>
                          <w:r>
                            <w:instrText>PAGE  \* Arabic  \* MERGEFORMAT</w:instrText>
                          </w:r>
                          <w:r>
                            <w:fldChar w:fldCharType="separate"/>
                          </w:r>
                          <w:r>
                            <w:t>1</w:t>
                          </w:r>
                          <w:r>
                            <w:fldChar w:fldCharType="end"/>
                          </w:r>
                          <w:r>
                            <w:t xml:space="preserve"> von </w:t>
                          </w:r>
                          <w:fldSimple w:instr="NUMPAGES  \* Arabic  \* MERGEFORMAT">
                            <w:r>
                              <w:t>2</w:t>
                            </w:r>
                          </w:fldSimple>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7FB8AA59" id="_x0000_s1032" type="#_x0000_t202" style="position:absolute;left:0;text-align:left;margin-left:405.5pt;margin-top:18.75pt;width:92.4pt;height:19.1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" stroked="f">
              <v:textbox>
                <w:txbxContent>
                  <w:p w14:paraId="0D0E3306" w14:textId="77777777" w:rsidR="00492BC4" w:rsidRDefault="005C32B1" w:rsidP="00492BC4">
                    <w:pPr>
                      <w:pStyle w:val="Fuzeile"/>
                      <w:jc w:val="right"/>
                    </w:pPr>
                    <w:r>
                      <w:t xml:space="preserve">Seite </w:t>
                    </w:r>
                    <w:r>
                      <w:fldChar w:fldCharType="begin"/>
                    </w:r>
                    <w:r>
                      <w:instrText>PAGE  \* Arabic  \* MERGEFORMAT</w:instrText>
                    </w:r>
                    <w:r>
                      <w:fldChar w:fldCharType="separate"/>
                    </w:r>
                    <w:r>
                      <w:t>1</w:t>
                    </w:r>
                    <w:r>
                      <w:fldChar w:fldCharType="end"/>
                    </w:r>
                    <w:r>
                      <w:t xml:space="preserve"> von </w:t>
                    </w:r>
                    <w:fldSimple w:instr="NUMPAGES  \* Arabic  \* MERGEFORMAT">
                      <w:r>
                        <w:t>2</w:t>
                      </w:r>
                    </w:fldSimple>
                  </w:p>
                </w:txbxContent>
              </v:textbox>
              <w10:wrap type="square" anchorx="margin"/>
            </v:shape>
          </w:pict>
        </mc:Fallback>
      </mc:AlternateContent>
    </w:r>
    <w:r w:rsidR="0076335B">
      <w:br/>
    </w:r>
    <w:r w:rsidR="0076335B" w:rsidRPr="00971E54">
      <w:rPr>
        <w:caps/>
        <w:noProof/>
        <w:sz w:val="32"/>
        <w:lang w:eastAsia="de-DE"/>
      </w:rPr>
      <mc:AlternateContent>
        <mc:Choice Requires="wps">
          <w:drawing>
            <wp:anchor distT="0" distB="0" distL="114300" distR="114300" simplePos="0" relativeHeight="251660288" behindDoc="0" locked="1" layoutInCell="1" allowOverlap="1" wp14:anchorId="4F9735DC" wp14:editId="76FA0EC9">
              <wp:simplePos x="0" y="0"/>
              <wp:positionH relativeFrom="column">
                <wp:posOffset>0</wp:posOffset>
              </wp:positionH>
              <wp:positionV relativeFrom="paragraph">
                <wp:posOffset>-200660</wp:posOffset>
              </wp:positionV>
              <wp:extent cx="6533515" cy="0"/>
              <wp:effectExtent l="0" t="0" r="0" b="0"/>
              <wp:wrapNone/>
              <wp:docPr id="7" name="Gerader Verbinder 7"/>
              <wp:cNvGraphicFramePr/>
              <a:graphic xmlns:a="http://schemas.openxmlformats.org/drawingml/2006/main">
                <a:graphicData uri="http://schemas.microsoft.com/office/word/2010/wordprocessingShape">
                  <wps:wsp>
                    <wps:cNvCnPr/>
                    <wps:spPr>
                      <a:xfrm>
                        <a:off x="0" y="0"/>
                        <a:ext cx="6533515" cy="0"/>
                      </a:xfrm>
                      <a:prstGeom prst="line">
                        <a:avLst/>
                      </a:prstGeom>
                      <a:ln w="9525">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152A57" id="Gerader Verbinder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8pt" to="514.4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" strokecolor="#bfbfbf [2412]">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73AF6" w14:textId="77777777" w:rsidR="00B151A7" w:rsidRDefault="00B151A7">
      <w:r>
        <w:separator/>
      </w:r>
    </w:p>
  </w:footnote>
  <w:footnote w:type="continuationSeparator" w:id="0">
    <w:p w14:paraId="0A9754CE" w14:textId="77777777" w:rsidR="00B151A7" w:rsidRDefault="00B1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AB2A9" w14:textId="77777777" w:rsidR="00BA75AD" w:rsidRPr="001E7050" w:rsidRDefault="005C32B1" w:rsidP="0076656A">
    <w:pPr>
      <w:pStyle w:val="Fuzeile"/>
      <w:jc w:val="right"/>
    </w:pPr>
    <w:r w:rsidRPr="001E7050">
      <w:rPr>
        <w:noProof/>
        <w:lang w:eastAsia="de-DE"/>
      </w:rPr>
      <w:drawing>
        <wp:anchor distT="0" distB="0" distL="114300" distR="114300" simplePos="0" relativeHeight="251658240" behindDoc="0" locked="0" layoutInCell="1" allowOverlap="1" wp14:anchorId="5A5C1A86" wp14:editId="1A726757">
          <wp:simplePos x="0" y="0"/>
          <wp:positionH relativeFrom="column">
            <wp:posOffset>-311150</wp:posOffset>
          </wp:positionH>
          <wp:positionV relativeFrom="paragraph">
            <wp:posOffset>256189</wp:posOffset>
          </wp:positionV>
          <wp:extent cx="1455420" cy="264160"/>
          <wp:effectExtent l="0" t="0" r="0" b="2540"/>
          <wp:wrapNone/>
          <wp:docPr id="4" name="Image 55" descr="Description : Log_AXIANS_C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7" descr="Description : Log_AXIANS_CRVB"/>
                  <pic:cNvPicPr>
                    <a:picLocks noChangeAspect="1" noChangeArrowheads="1"/>
                  </pic:cNvPicPr>
                </pic:nvPicPr>
                <pic:blipFill>
                  <a:blip r:embed="rId1">
                    <a:extLst>
                      <a:ext uri="{28A0092B-C50C-407E-A947-70E740481C1C}">
                        <a14:useLocalDpi xmlns:a14="http://schemas.microsoft.com/office/drawing/2010/main" val="0"/>
                      </a:ext>
                    </a:extLst>
                  </a:blip>
                  <a:srcRect l="5386" t="18257" r="5952" b="27025"/>
                  <a:stretch>
                    <a:fillRect/>
                  </a:stretch>
                </pic:blipFill>
                <pic:spPr bwMode="auto">
                  <a:xfrm>
                    <a:off x="0" y="0"/>
                    <a:ext cx="1455420" cy="264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32B1">
      <w:t xml:space="preserve"> </w:t>
    </w:r>
    <w:r>
      <w:t xml:space="preserve">Axians </w:t>
    </w:r>
    <w:proofErr w:type="spellStart"/>
    <w:r>
      <w:t>Infoma</w:t>
    </w:r>
    <w:proofErr w:type="spellEnd"/>
    <w:r>
      <w:t xml:space="preserve"> Presseinformation</w:t>
    </w:r>
  </w:p>
  <w:p w14:paraId="61C4FF9E" w14:textId="77777777" w:rsidR="003B20B5" w:rsidRDefault="003B20B5" w:rsidP="008828D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5E62B" w14:textId="77777777" w:rsidR="0076335B" w:rsidRPr="001E7050" w:rsidRDefault="005C32B1" w:rsidP="0076335B">
    <w:pPr>
      <w:pStyle w:val="Fuzeile"/>
      <w:jc w:val="right"/>
    </w:pPr>
    <w:r>
      <w:t xml:space="preserve">Axians </w:t>
    </w:r>
    <w:proofErr w:type="spellStart"/>
    <w:r>
      <w:t>Infoma</w:t>
    </w:r>
    <w:proofErr w:type="spellEnd"/>
    <w:r>
      <w:t xml:space="preserve"> Presseinformation</w:t>
    </w:r>
    <w:r w:rsidRPr="001E7050">
      <w:rPr>
        <w:noProof/>
        <w:lang w:eastAsia="de-DE"/>
      </w:rPr>
      <w:drawing>
        <wp:anchor distT="0" distB="0" distL="114300" distR="114300" simplePos="0" relativeHeight="251662336" behindDoc="0" locked="0" layoutInCell="1" allowOverlap="1" wp14:anchorId="4660FD72" wp14:editId="11E7D2C9">
          <wp:simplePos x="0" y="0"/>
          <wp:positionH relativeFrom="column">
            <wp:posOffset>-311150</wp:posOffset>
          </wp:positionH>
          <wp:positionV relativeFrom="paragraph">
            <wp:posOffset>256189</wp:posOffset>
          </wp:positionV>
          <wp:extent cx="1455420" cy="264160"/>
          <wp:effectExtent l="0" t="0" r="0" b="2540"/>
          <wp:wrapNone/>
          <wp:docPr id="9" name="Image 55" descr="Description : Log_AXIANS_C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37" descr="Description : Log_AXIANS_CRVB"/>
                  <pic:cNvPicPr>
                    <a:picLocks noChangeAspect="1" noChangeArrowheads="1"/>
                  </pic:cNvPicPr>
                </pic:nvPicPr>
                <pic:blipFill>
                  <a:blip r:embed="rId1">
                    <a:extLst>
                      <a:ext uri="{28A0092B-C50C-407E-A947-70E740481C1C}">
                        <a14:useLocalDpi xmlns:a14="http://schemas.microsoft.com/office/drawing/2010/main" val="0"/>
                      </a:ext>
                    </a:extLst>
                  </a:blip>
                  <a:srcRect l="5386" t="18257" r="5952" b="27025"/>
                  <a:stretch>
                    <a:fillRect/>
                  </a:stretch>
                </pic:blipFill>
                <pic:spPr bwMode="auto">
                  <a:xfrm>
                    <a:off x="0" y="0"/>
                    <a:ext cx="1455420" cy="264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ABEF57" w14:textId="77777777" w:rsidR="0076335B" w:rsidRDefault="0076335B" w:rsidP="008828D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21.6pt;visibility:visible;mso-wrap-style:square" o:bullet="t">
        <v:imagedata r:id="rId1" o:title=""/>
      </v:shape>
    </w:pict>
  </w:numPicBullet>
  <w:numPicBullet w:numPicBulletId="1">
    <w:pict>
      <v:shape id="_x0000_i1026" type="#_x0000_t75" style="width:44.4pt;height:44.4pt;visibility:visible;mso-wrap-style:square" o:bullet="t">
        <v:imagedata r:id="rId2" o:title=""/>
      </v:shape>
    </w:pict>
  </w:numPicBullet>
  <w:numPicBullet w:numPicBulletId="2">
    <w:pict>
      <v:shape id="_x0000_i1027" type="#_x0000_t75" style="width:30pt;height:29.4pt;visibility:visible;mso-wrap-style:square" o:bullet="t">
        <v:imagedata r:id="rId3" o:title=""/>
      </v:shape>
    </w:pict>
  </w:numPicBullet>
  <w:numPicBullet w:numPicBulletId="3">
    <w:pict>
      <v:shape id="_x0000_i1028" type="#_x0000_t75" style="width:21pt;height:18.6pt;visibility:visible;mso-wrap-style:square" o:bullet="t">
        <v:imagedata r:id="rId4" o:title=""/>
      </v:shape>
    </w:pict>
  </w:numPicBullet>
  <w:numPicBullet w:numPicBulletId="4">
    <w:pict>
      <v:shape id="_x0000_i1029" type="#_x0000_t75" style="width:12pt;height:12.6pt;visibility:visible;mso-wrap-style:square" o:bullet="t">
        <v:imagedata r:id="rId5" o:title=""/>
      </v:shape>
    </w:pict>
  </w:numPicBullet>
  <w:numPicBullet w:numPicBulletId="5">
    <w:pict>
      <v:shape id="_x0000_i1030" type="#_x0000_t75" style="width:12pt;height:12.6pt;visibility:visible;mso-wrap-style:square" o:bullet="t">
        <v:imagedata r:id="rId6" o:title=""/>
      </v:shape>
    </w:pict>
  </w:numPicBullet>
  <w:abstractNum w:abstractNumId="0" w15:restartNumberingAfterBreak="0">
    <w:nsid w:val="FFFFFF89"/>
    <w:multiLevelType w:val="singleLevel"/>
    <w:tmpl w:val="AA76FE4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9C5551"/>
    <w:multiLevelType w:val="multilevel"/>
    <w:tmpl w:val="576AF230"/>
    <w:lvl w:ilvl="0">
      <w:start w:val="1"/>
      <w:numFmt w:val="bullet"/>
      <w:lvlText w:val=""/>
      <w:lvlPicBulletId w:val="1"/>
      <w:lvlJc w:val="left"/>
      <w:pPr>
        <w:ind w:left="360" w:hanging="360"/>
      </w:pPr>
      <w:rPr>
        <w:rFonts w:ascii="Symbol" w:hAnsi="Symbol" w:hint="default"/>
        <w:sz w:val="14"/>
      </w:rPr>
    </w:lvl>
    <w:lvl w:ilvl="1">
      <w:start w:val="1"/>
      <w:numFmt w:val="bullet"/>
      <w:lvlText w:val="o"/>
      <w:lvlJc w:val="left"/>
      <w:pPr>
        <w:ind w:left="163" w:hanging="360"/>
      </w:pPr>
      <w:rPr>
        <w:rFonts w:ascii="Courier New" w:hAnsi="Courier New" w:hint="default"/>
      </w:rPr>
    </w:lvl>
    <w:lvl w:ilvl="2">
      <w:start w:val="1"/>
      <w:numFmt w:val="bullet"/>
      <w:lvlText w:val=""/>
      <w:lvlJc w:val="left"/>
      <w:pPr>
        <w:ind w:left="883" w:hanging="360"/>
      </w:pPr>
      <w:rPr>
        <w:rFonts w:ascii="Wingdings" w:hAnsi="Wingdings" w:hint="default"/>
      </w:rPr>
    </w:lvl>
    <w:lvl w:ilvl="3">
      <w:start w:val="1"/>
      <w:numFmt w:val="bullet"/>
      <w:lvlText w:val=""/>
      <w:lvlJc w:val="left"/>
      <w:pPr>
        <w:ind w:left="1603" w:hanging="360"/>
      </w:pPr>
      <w:rPr>
        <w:rFonts w:ascii="Symbol" w:hAnsi="Symbol" w:hint="default"/>
      </w:rPr>
    </w:lvl>
    <w:lvl w:ilvl="4">
      <w:start w:val="1"/>
      <w:numFmt w:val="bullet"/>
      <w:lvlText w:val="o"/>
      <w:lvlJc w:val="left"/>
      <w:pPr>
        <w:ind w:left="2323" w:hanging="360"/>
      </w:pPr>
      <w:rPr>
        <w:rFonts w:ascii="Courier New" w:hAnsi="Courier New" w:hint="default"/>
      </w:rPr>
    </w:lvl>
    <w:lvl w:ilvl="5">
      <w:start w:val="1"/>
      <w:numFmt w:val="bullet"/>
      <w:lvlText w:val=""/>
      <w:lvlJc w:val="left"/>
      <w:pPr>
        <w:ind w:left="3043" w:hanging="360"/>
      </w:pPr>
      <w:rPr>
        <w:rFonts w:ascii="Wingdings" w:hAnsi="Wingdings" w:hint="default"/>
      </w:rPr>
    </w:lvl>
    <w:lvl w:ilvl="6">
      <w:start w:val="1"/>
      <w:numFmt w:val="bullet"/>
      <w:lvlText w:val=""/>
      <w:lvlJc w:val="left"/>
      <w:pPr>
        <w:ind w:left="3763" w:hanging="360"/>
      </w:pPr>
      <w:rPr>
        <w:rFonts w:ascii="Symbol" w:hAnsi="Symbol" w:hint="default"/>
      </w:rPr>
    </w:lvl>
    <w:lvl w:ilvl="7">
      <w:start w:val="1"/>
      <w:numFmt w:val="bullet"/>
      <w:lvlText w:val="o"/>
      <w:lvlJc w:val="left"/>
      <w:pPr>
        <w:ind w:left="4483" w:hanging="360"/>
      </w:pPr>
      <w:rPr>
        <w:rFonts w:ascii="Courier New" w:hAnsi="Courier New" w:hint="default"/>
      </w:rPr>
    </w:lvl>
    <w:lvl w:ilvl="8">
      <w:start w:val="1"/>
      <w:numFmt w:val="bullet"/>
      <w:lvlText w:val=""/>
      <w:lvlJc w:val="left"/>
      <w:pPr>
        <w:ind w:left="5203" w:hanging="360"/>
      </w:pPr>
      <w:rPr>
        <w:rFonts w:ascii="Wingdings" w:hAnsi="Wingdings" w:hint="default"/>
      </w:rPr>
    </w:lvl>
  </w:abstractNum>
  <w:abstractNum w:abstractNumId="2" w15:restartNumberingAfterBreak="0">
    <w:nsid w:val="0B84041B"/>
    <w:multiLevelType w:val="hybridMultilevel"/>
    <w:tmpl w:val="44C24FC2"/>
    <w:lvl w:ilvl="0" w:tplc="C8D414AC">
      <w:start w:val="1"/>
      <w:numFmt w:val="bullet"/>
      <w:pStyle w:val="Aufzhlungszeichen"/>
      <w:lvlText w:val=""/>
      <w:lvlJc w:val="left"/>
      <w:pPr>
        <w:ind w:left="360" w:hanging="360"/>
      </w:pPr>
      <w:rPr>
        <w:rFonts w:ascii="Symbol" w:hAnsi="Symbol" w:hint="default"/>
      </w:rPr>
    </w:lvl>
    <w:lvl w:ilvl="1" w:tplc="584E3D5C" w:tentative="1">
      <w:start w:val="1"/>
      <w:numFmt w:val="bullet"/>
      <w:lvlText w:val="o"/>
      <w:lvlJc w:val="left"/>
      <w:pPr>
        <w:ind w:left="1440" w:hanging="360"/>
      </w:pPr>
      <w:rPr>
        <w:rFonts w:ascii="Courier New" w:hAnsi="Courier New" w:hint="default"/>
      </w:rPr>
    </w:lvl>
    <w:lvl w:ilvl="2" w:tplc="4D66D374" w:tentative="1">
      <w:start w:val="1"/>
      <w:numFmt w:val="bullet"/>
      <w:lvlText w:val=""/>
      <w:lvlJc w:val="left"/>
      <w:pPr>
        <w:ind w:left="2160" w:hanging="360"/>
      </w:pPr>
      <w:rPr>
        <w:rFonts w:ascii="Wingdings" w:hAnsi="Wingdings" w:hint="default"/>
      </w:rPr>
    </w:lvl>
    <w:lvl w:ilvl="3" w:tplc="C46C16D0" w:tentative="1">
      <w:start w:val="1"/>
      <w:numFmt w:val="bullet"/>
      <w:lvlText w:val=""/>
      <w:lvlJc w:val="left"/>
      <w:pPr>
        <w:ind w:left="2880" w:hanging="360"/>
      </w:pPr>
      <w:rPr>
        <w:rFonts w:ascii="Symbol" w:hAnsi="Symbol" w:hint="default"/>
      </w:rPr>
    </w:lvl>
    <w:lvl w:ilvl="4" w:tplc="7C483340" w:tentative="1">
      <w:start w:val="1"/>
      <w:numFmt w:val="bullet"/>
      <w:lvlText w:val="o"/>
      <w:lvlJc w:val="left"/>
      <w:pPr>
        <w:ind w:left="3600" w:hanging="360"/>
      </w:pPr>
      <w:rPr>
        <w:rFonts w:ascii="Courier New" w:hAnsi="Courier New" w:hint="default"/>
      </w:rPr>
    </w:lvl>
    <w:lvl w:ilvl="5" w:tplc="90F0E192" w:tentative="1">
      <w:start w:val="1"/>
      <w:numFmt w:val="bullet"/>
      <w:lvlText w:val=""/>
      <w:lvlJc w:val="left"/>
      <w:pPr>
        <w:ind w:left="4320" w:hanging="360"/>
      </w:pPr>
      <w:rPr>
        <w:rFonts w:ascii="Wingdings" w:hAnsi="Wingdings" w:hint="default"/>
      </w:rPr>
    </w:lvl>
    <w:lvl w:ilvl="6" w:tplc="3EA47D08" w:tentative="1">
      <w:start w:val="1"/>
      <w:numFmt w:val="bullet"/>
      <w:lvlText w:val=""/>
      <w:lvlJc w:val="left"/>
      <w:pPr>
        <w:ind w:left="5040" w:hanging="360"/>
      </w:pPr>
      <w:rPr>
        <w:rFonts w:ascii="Symbol" w:hAnsi="Symbol" w:hint="default"/>
      </w:rPr>
    </w:lvl>
    <w:lvl w:ilvl="7" w:tplc="07AA87CC" w:tentative="1">
      <w:start w:val="1"/>
      <w:numFmt w:val="bullet"/>
      <w:lvlText w:val="o"/>
      <w:lvlJc w:val="left"/>
      <w:pPr>
        <w:ind w:left="5760" w:hanging="360"/>
      </w:pPr>
      <w:rPr>
        <w:rFonts w:ascii="Courier New" w:hAnsi="Courier New" w:hint="default"/>
      </w:rPr>
    </w:lvl>
    <w:lvl w:ilvl="8" w:tplc="3C68B626" w:tentative="1">
      <w:start w:val="1"/>
      <w:numFmt w:val="bullet"/>
      <w:lvlText w:val=""/>
      <w:lvlJc w:val="left"/>
      <w:pPr>
        <w:ind w:left="6480" w:hanging="360"/>
      </w:pPr>
      <w:rPr>
        <w:rFonts w:ascii="Wingdings" w:hAnsi="Wingdings" w:hint="default"/>
      </w:rPr>
    </w:lvl>
  </w:abstractNum>
  <w:abstractNum w:abstractNumId="3" w15:restartNumberingAfterBreak="0">
    <w:nsid w:val="0E383F5F"/>
    <w:multiLevelType w:val="multilevel"/>
    <w:tmpl w:val="576AF230"/>
    <w:lvl w:ilvl="0">
      <w:start w:val="1"/>
      <w:numFmt w:val="bullet"/>
      <w:lvlText w:val=""/>
      <w:lvlPicBulletId w:val="1"/>
      <w:lvlJc w:val="left"/>
      <w:pPr>
        <w:ind w:left="360" w:hanging="360"/>
      </w:pPr>
      <w:rPr>
        <w:rFonts w:ascii="Symbol" w:hAnsi="Symbol" w:hint="default"/>
        <w:sz w:val="14"/>
      </w:rPr>
    </w:lvl>
    <w:lvl w:ilvl="1">
      <w:start w:val="1"/>
      <w:numFmt w:val="bullet"/>
      <w:lvlText w:val="o"/>
      <w:lvlJc w:val="left"/>
      <w:pPr>
        <w:ind w:left="163" w:hanging="360"/>
      </w:pPr>
      <w:rPr>
        <w:rFonts w:ascii="Courier New" w:hAnsi="Courier New" w:hint="default"/>
      </w:rPr>
    </w:lvl>
    <w:lvl w:ilvl="2">
      <w:start w:val="1"/>
      <w:numFmt w:val="bullet"/>
      <w:lvlText w:val=""/>
      <w:lvlJc w:val="left"/>
      <w:pPr>
        <w:ind w:left="883" w:hanging="360"/>
      </w:pPr>
      <w:rPr>
        <w:rFonts w:ascii="Wingdings" w:hAnsi="Wingdings" w:hint="default"/>
      </w:rPr>
    </w:lvl>
    <w:lvl w:ilvl="3">
      <w:start w:val="1"/>
      <w:numFmt w:val="bullet"/>
      <w:lvlText w:val=""/>
      <w:lvlJc w:val="left"/>
      <w:pPr>
        <w:ind w:left="1603" w:hanging="360"/>
      </w:pPr>
      <w:rPr>
        <w:rFonts w:ascii="Symbol" w:hAnsi="Symbol" w:hint="default"/>
      </w:rPr>
    </w:lvl>
    <w:lvl w:ilvl="4">
      <w:start w:val="1"/>
      <w:numFmt w:val="bullet"/>
      <w:lvlText w:val="o"/>
      <w:lvlJc w:val="left"/>
      <w:pPr>
        <w:ind w:left="2323" w:hanging="360"/>
      </w:pPr>
      <w:rPr>
        <w:rFonts w:ascii="Courier New" w:hAnsi="Courier New" w:hint="default"/>
      </w:rPr>
    </w:lvl>
    <w:lvl w:ilvl="5">
      <w:start w:val="1"/>
      <w:numFmt w:val="bullet"/>
      <w:lvlText w:val=""/>
      <w:lvlJc w:val="left"/>
      <w:pPr>
        <w:ind w:left="3043" w:hanging="360"/>
      </w:pPr>
      <w:rPr>
        <w:rFonts w:ascii="Wingdings" w:hAnsi="Wingdings" w:hint="default"/>
      </w:rPr>
    </w:lvl>
    <w:lvl w:ilvl="6">
      <w:start w:val="1"/>
      <w:numFmt w:val="bullet"/>
      <w:lvlText w:val=""/>
      <w:lvlJc w:val="left"/>
      <w:pPr>
        <w:ind w:left="3763" w:hanging="360"/>
      </w:pPr>
      <w:rPr>
        <w:rFonts w:ascii="Symbol" w:hAnsi="Symbol" w:hint="default"/>
      </w:rPr>
    </w:lvl>
    <w:lvl w:ilvl="7">
      <w:start w:val="1"/>
      <w:numFmt w:val="bullet"/>
      <w:lvlText w:val="o"/>
      <w:lvlJc w:val="left"/>
      <w:pPr>
        <w:ind w:left="4483" w:hanging="360"/>
      </w:pPr>
      <w:rPr>
        <w:rFonts w:ascii="Courier New" w:hAnsi="Courier New" w:hint="default"/>
      </w:rPr>
    </w:lvl>
    <w:lvl w:ilvl="8">
      <w:start w:val="1"/>
      <w:numFmt w:val="bullet"/>
      <w:lvlText w:val=""/>
      <w:lvlJc w:val="left"/>
      <w:pPr>
        <w:ind w:left="5203" w:hanging="360"/>
      </w:pPr>
      <w:rPr>
        <w:rFonts w:ascii="Wingdings" w:hAnsi="Wingdings" w:hint="default"/>
      </w:rPr>
    </w:lvl>
  </w:abstractNum>
  <w:abstractNum w:abstractNumId="4" w15:restartNumberingAfterBreak="0">
    <w:nsid w:val="10CA52DB"/>
    <w:multiLevelType w:val="hybridMultilevel"/>
    <w:tmpl w:val="D36462F6"/>
    <w:lvl w:ilvl="0" w:tplc="EB8277EE">
      <w:start w:val="1"/>
      <w:numFmt w:val="bullet"/>
      <w:lvlText w:val=""/>
      <w:lvlPicBulletId w:val="4"/>
      <w:lvlJc w:val="left"/>
      <w:pPr>
        <w:ind w:left="360" w:hanging="360"/>
      </w:pPr>
      <w:rPr>
        <w:rFonts w:ascii="Symbol" w:hAnsi="Symbol" w:hint="default"/>
      </w:rPr>
    </w:lvl>
    <w:lvl w:ilvl="1" w:tplc="4C6ACEB6" w:tentative="1">
      <w:start w:val="1"/>
      <w:numFmt w:val="bullet"/>
      <w:lvlText w:val="o"/>
      <w:lvlJc w:val="left"/>
      <w:pPr>
        <w:ind w:left="1440" w:hanging="360"/>
      </w:pPr>
      <w:rPr>
        <w:rFonts w:ascii="Courier New" w:hAnsi="Courier New" w:hint="default"/>
      </w:rPr>
    </w:lvl>
    <w:lvl w:ilvl="2" w:tplc="A8AA2A62" w:tentative="1">
      <w:start w:val="1"/>
      <w:numFmt w:val="bullet"/>
      <w:lvlText w:val=""/>
      <w:lvlJc w:val="left"/>
      <w:pPr>
        <w:ind w:left="2160" w:hanging="360"/>
      </w:pPr>
      <w:rPr>
        <w:rFonts w:ascii="Wingdings" w:hAnsi="Wingdings" w:hint="default"/>
      </w:rPr>
    </w:lvl>
    <w:lvl w:ilvl="3" w:tplc="4644095A" w:tentative="1">
      <w:start w:val="1"/>
      <w:numFmt w:val="bullet"/>
      <w:lvlText w:val=""/>
      <w:lvlJc w:val="left"/>
      <w:pPr>
        <w:ind w:left="2880" w:hanging="360"/>
      </w:pPr>
      <w:rPr>
        <w:rFonts w:ascii="Symbol" w:hAnsi="Symbol" w:hint="default"/>
      </w:rPr>
    </w:lvl>
    <w:lvl w:ilvl="4" w:tplc="24D67CD8" w:tentative="1">
      <w:start w:val="1"/>
      <w:numFmt w:val="bullet"/>
      <w:lvlText w:val="o"/>
      <w:lvlJc w:val="left"/>
      <w:pPr>
        <w:ind w:left="3600" w:hanging="360"/>
      </w:pPr>
      <w:rPr>
        <w:rFonts w:ascii="Courier New" w:hAnsi="Courier New" w:hint="default"/>
      </w:rPr>
    </w:lvl>
    <w:lvl w:ilvl="5" w:tplc="C77EE9BC" w:tentative="1">
      <w:start w:val="1"/>
      <w:numFmt w:val="bullet"/>
      <w:lvlText w:val=""/>
      <w:lvlJc w:val="left"/>
      <w:pPr>
        <w:ind w:left="4320" w:hanging="360"/>
      </w:pPr>
      <w:rPr>
        <w:rFonts w:ascii="Wingdings" w:hAnsi="Wingdings" w:hint="default"/>
      </w:rPr>
    </w:lvl>
    <w:lvl w:ilvl="6" w:tplc="745C8F58" w:tentative="1">
      <w:start w:val="1"/>
      <w:numFmt w:val="bullet"/>
      <w:lvlText w:val=""/>
      <w:lvlJc w:val="left"/>
      <w:pPr>
        <w:ind w:left="5040" w:hanging="360"/>
      </w:pPr>
      <w:rPr>
        <w:rFonts w:ascii="Symbol" w:hAnsi="Symbol" w:hint="default"/>
      </w:rPr>
    </w:lvl>
    <w:lvl w:ilvl="7" w:tplc="B7802E68" w:tentative="1">
      <w:start w:val="1"/>
      <w:numFmt w:val="bullet"/>
      <w:lvlText w:val="o"/>
      <w:lvlJc w:val="left"/>
      <w:pPr>
        <w:ind w:left="5760" w:hanging="360"/>
      </w:pPr>
      <w:rPr>
        <w:rFonts w:ascii="Courier New" w:hAnsi="Courier New" w:hint="default"/>
      </w:rPr>
    </w:lvl>
    <w:lvl w:ilvl="8" w:tplc="9D7AB78A" w:tentative="1">
      <w:start w:val="1"/>
      <w:numFmt w:val="bullet"/>
      <w:lvlText w:val=""/>
      <w:lvlJc w:val="left"/>
      <w:pPr>
        <w:ind w:left="6480" w:hanging="360"/>
      </w:pPr>
      <w:rPr>
        <w:rFonts w:ascii="Wingdings" w:hAnsi="Wingdings" w:hint="default"/>
      </w:rPr>
    </w:lvl>
  </w:abstractNum>
  <w:abstractNum w:abstractNumId="5" w15:restartNumberingAfterBreak="0">
    <w:nsid w:val="16BA0313"/>
    <w:multiLevelType w:val="multilevel"/>
    <w:tmpl w:val="C1DA433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6FF5190"/>
    <w:multiLevelType w:val="hybridMultilevel"/>
    <w:tmpl w:val="1B923B18"/>
    <w:lvl w:ilvl="0" w:tplc="31C23E80">
      <w:start w:val="1"/>
      <w:numFmt w:val="bullet"/>
      <w:lvlText w:val=""/>
      <w:lvlPicBulletId w:val="1"/>
      <w:lvlJc w:val="left"/>
      <w:pPr>
        <w:ind w:left="1637" w:hanging="360"/>
      </w:pPr>
      <w:rPr>
        <w:rFonts w:ascii="Symbol" w:hAnsi="Symbol" w:hint="default"/>
        <w:sz w:val="14"/>
      </w:rPr>
    </w:lvl>
    <w:lvl w:ilvl="1" w:tplc="2FB23C58" w:tentative="1">
      <w:start w:val="1"/>
      <w:numFmt w:val="bullet"/>
      <w:lvlText w:val="o"/>
      <w:lvlJc w:val="left"/>
      <w:pPr>
        <w:ind w:left="1440" w:hanging="360"/>
      </w:pPr>
      <w:rPr>
        <w:rFonts w:ascii="Courier New" w:hAnsi="Courier New" w:hint="default"/>
      </w:rPr>
    </w:lvl>
    <w:lvl w:ilvl="2" w:tplc="8458CCC8" w:tentative="1">
      <w:start w:val="1"/>
      <w:numFmt w:val="bullet"/>
      <w:lvlText w:val=""/>
      <w:lvlJc w:val="left"/>
      <w:pPr>
        <w:ind w:left="2160" w:hanging="360"/>
      </w:pPr>
      <w:rPr>
        <w:rFonts w:ascii="Wingdings" w:hAnsi="Wingdings" w:hint="default"/>
      </w:rPr>
    </w:lvl>
    <w:lvl w:ilvl="3" w:tplc="9D461054" w:tentative="1">
      <w:start w:val="1"/>
      <w:numFmt w:val="bullet"/>
      <w:lvlText w:val=""/>
      <w:lvlJc w:val="left"/>
      <w:pPr>
        <w:ind w:left="2880" w:hanging="360"/>
      </w:pPr>
      <w:rPr>
        <w:rFonts w:ascii="Symbol" w:hAnsi="Symbol" w:hint="default"/>
      </w:rPr>
    </w:lvl>
    <w:lvl w:ilvl="4" w:tplc="EA7E9D12" w:tentative="1">
      <w:start w:val="1"/>
      <w:numFmt w:val="bullet"/>
      <w:lvlText w:val="o"/>
      <w:lvlJc w:val="left"/>
      <w:pPr>
        <w:ind w:left="3600" w:hanging="360"/>
      </w:pPr>
      <w:rPr>
        <w:rFonts w:ascii="Courier New" w:hAnsi="Courier New" w:hint="default"/>
      </w:rPr>
    </w:lvl>
    <w:lvl w:ilvl="5" w:tplc="39C49538" w:tentative="1">
      <w:start w:val="1"/>
      <w:numFmt w:val="bullet"/>
      <w:lvlText w:val=""/>
      <w:lvlJc w:val="left"/>
      <w:pPr>
        <w:ind w:left="4320" w:hanging="360"/>
      </w:pPr>
      <w:rPr>
        <w:rFonts w:ascii="Wingdings" w:hAnsi="Wingdings" w:hint="default"/>
      </w:rPr>
    </w:lvl>
    <w:lvl w:ilvl="6" w:tplc="0B24B704" w:tentative="1">
      <w:start w:val="1"/>
      <w:numFmt w:val="bullet"/>
      <w:lvlText w:val=""/>
      <w:lvlJc w:val="left"/>
      <w:pPr>
        <w:ind w:left="5040" w:hanging="360"/>
      </w:pPr>
      <w:rPr>
        <w:rFonts w:ascii="Symbol" w:hAnsi="Symbol" w:hint="default"/>
      </w:rPr>
    </w:lvl>
    <w:lvl w:ilvl="7" w:tplc="B1082BAC" w:tentative="1">
      <w:start w:val="1"/>
      <w:numFmt w:val="bullet"/>
      <w:lvlText w:val="o"/>
      <w:lvlJc w:val="left"/>
      <w:pPr>
        <w:ind w:left="5760" w:hanging="360"/>
      </w:pPr>
      <w:rPr>
        <w:rFonts w:ascii="Courier New" w:hAnsi="Courier New" w:hint="default"/>
      </w:rPr>
    </w:lvl>
    <w:lvl w:ilvl="8" w:tplc="EED862C0" w:tentative="1">
      <w:start w:val="1"/>
      <w:numFmt w:val="bullet"/>
      <w:lvlText w:val=""/>
      <w:lvlJc w:val="left"/>
      <w:pPr>
        <w:ind w:left="6480" w:hanging="360"/>
      </w:pPr>
      <w:rPr>
        <w:rFonts w:ascii="Wingdings" w:hAnsi="Wingdings" w:hint="default"/>
      </w:rPr>
    </w:lvl>
  </w:abstractNum>
  <w:abstractNum w:abstractNumId="7" w15:restartNumberingAfterBreak="0">
    <w:nsid w:val="2D5C6092"/>
    <w:multiLevelType w:val="multilevel"/>
    <w:tmpl w:val="1BC0117A"/>
    <w:lvl w:ilvl="0">
      <w:start w:val="1"/>
      <w:numFmt w:val="bullet"/>
      <w:lvlText w:val=""/>
      <w:lvlPicBulletId w:val="4"/>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E5958AF"/>
    <w:multiLevelType w:val="multilevel"/>
    <w:tmpl w:val="7F1E279A"/>
    <w:lvl w:ilvl="0">
      <w:start w:val="1"/>
      <w:numFmt w:val="bullet"/>
      <w:lvlText w:val=""/>
      <w:lvlPicBulletId w:val="1"/>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2F51228"/>
    <w:multiLevelType w:val="hybridMultilevel"/>
    <w:tmpl w:val="576AF230"/>
    <w:lvl w:ilvl="0" w:tplc="44AAB322">
      <w:start w:val="1"/>
      <w:numFmt w:val="bullet"/>
      <w:lvlText w:val=""/>
      <w:lvlPicBulletId w:val="1"/>
      <w:lvlJc w:val="left"/>
      <w:pPr>
        <w:ind w:left="360" w:hanging="360"/>
      </w:pPr>
      <w:rPr>
        <w:rFonts w:ascii="Symbol" w:hAnsi="Symbol" w:hint="default"/>
        <w:sz w:val="14"/>
      </w:rPr>
    </w:lvl>
    <w:lvl w:ilvl="1" w:tplc="D50A98A0" w:tentative="1">
      <w:start w:val="1"/>
      <w:numFmt w:val="bullet"/>
      <w:lvlText w:val="o"/>
      <w:lvlJc w:val="left"/>
      <w:pPr>
        <w:ind w:left="163" w:hanging="360"/>
      </w:pPr>
      <w:rPr>
        <w:rFonts w:ascii="Courier New" w:hAnsi="Courier New" w:hint="default"/>
      </w:rPr>
    </w:lvl>
    <w:lvl w:ilvl="2" w:tplc="C526EBEC" w:tentative="1">
      <w:start w:val="1"/>
      <w:numFmt w:val="bullet"/>
      <w:lvlText w:val=""/>
      <w:lvlJc w:val="left"/>
      <w:pPr>
        <w:ind w:left="883" w:hanging="360"/>
      </w:pPr>
      <w:rPr>
        <w:rFonts w:ascii="Wingdings" w:hAnsi="Wingdings" w:hint="default"/>
      </w:rPr>
    </w:lvl>
    <w:lvl w:ilvl="3" w:tplc="68C25BEA" w:tentative="1">
      <w:start w:val="1"/>
      <w:numFmt w:val="bullet"/>
      <w:lvlText w:val=""/>
      <w:lvlJc w:val="left"/>
      <w:pPr>
        <w:ind w:left="1603" w:hanging="360"/>
      </w:pPr>
      <w:rPr>
        <w:rFonts w:ascii="Symbol" w:hAnsi="Symbol" w:hint="default"/>
      </w:rPr>
    </w:lvl>
    <w:lvl w:ilvl="4" w:tplc="A2726878" w:tentative="1">
      <w:start w:val="1"/>
      <w:numFmt w:val="bullet"/>
      <w:lvlText w:val="o"/>
      <w:lvlJc w:val="left"/>
      <w:pPr>
        <w:ind w:left="2323" w:hanging="360"/>
      </w:pPr>
      <w:rPr>
        <w:rFonts w:ascii="Courier New" w:hAnsi="Courier New" w:hint="default"/>
      </w:rPr>
    </w:lvl>
    <w:lvl w:ilvl="5" w:tplc="35A45634" w:tentative="1">
      <w:start w:val="1"/>
      <w:numFmt w:val="bullet"/>
      <w:lvlText w:val=""/>
      <w:lvlJc w:val="left"/>
      <w:pPr>
        <w:ind w:left="3043" w:hanging="360"/>
      </w:pPr>
      <w:rPr>
        <w:rFonts w:ascii="Wingdings" w:hAnsi="Wingdings" w:hint="default"/>
      </w:rPr>
    </w:lvl>
    <w:lvl w:ilvl="6" w:tplc="63924ED4" w:tentative="1">
      <w:start w:val="1"/>
      <w:numFmt w:val="bullet"/>
      <w:lvlText w:val=""/>
      <w:lvlJc w:val="left"/>
      <w:pPr>
        <w:ind w:left="3763" w:hanging="360"/>
      </w:pPr>
      <w:rPr>
        <w:rFonts w:ascii="Symbol" w:hAnsi="Symbol" w:hint="default"/>
      </w:rPr>
    </w:lvl>
    <w:lvl w:ilvl="7" w:tplc="97E477BA" w:tentative="1">
      <w:start w:val="1"/>
      <w:numFmt w:val="bullet"/>
      <w:lvlText w:val="o"/>
      <w:lvlJc w:val="left"/>
      <w:pPr>
        <w:ind w:left="4483" w:hanging="360"/>
      </w:pPr>
      <w:rPr>
        <w:rFonts w:ascii="Courier New" w:hAnsi="Courier New" w:hint="default"/>
      </w:rPr>
    </w:lvl>
    <w:lvl w:ilvl="8" w:tplc="A524C174" w:tentative="1">
      <w:start w:val="1"/>
      <w:numFmt w:val="bullet"/>
      <w:lvlText w:val=""/>
      <w:lvlJc w:val="left"/>
      <w:pPr>
        <w:ind w:left="5203" w:hanging="360"/>
      </w:pPr>
      <w:rPr>
        <w:rFonts w:ascii="Wingdings" w:hAnsi="Wingdings" w:hint="default"/>
      </w:rPr>
    </w:lvl>
  </w:abstractNum>
  <w:abstractNum w:abstractNumId="10" w15:restartNumberingAfterBreak="0">
    <w:nsid w:val="33162251"/>
    <w:multiLevelType w:val="hybridMultilevel"/>
    <w:tmpl w:val="6F92D836"/>
    <w:lvl w:ilvl="0" w:tplc="E9528AD0">
      <w:start w:val="1"/>
      <w:numFmt w:val="bullet"/>
      <w:lvlText w:val=""/>
      <w:lvlPicBulletId w:val="0"/>
      <w:lvlJc w:val="left"/>
      <w:pPr>
        <w:ind w:left="720" w:hanging="360"/>
      </w:pPr>
      <w:rPr>
        <w:rFonts w:ascii="Symbol" w:hAnsi="Symbol" w:hint="default"/>
      </w:rPr>
    </w:lvl>
    <w:lvl w:ilvl="1" w:tplc="BABC30F4" w:tentative="1">
      <w:start w:val="1"/>
      <w:numFmt w:val="bullet"/>
      <w:lvlText w:val="o"/>
      <w:lvlJc w:val="left"/>
      <w:pPr>
        <w:ind w:left="1440" w:hanging="360"/>
      </w:pPr>
      <w:rPr>
        <w:rFonts w:ascii="Courier New" w:hAnsi="Courier New" w:hint="default"/>
      </w:rPr>
    </w:lvl>
    <w:lvl w:ilvl="2" w:tplc="805CB0C6" w:tentative="1">
      <w:start w:val="1"/>
      <w:numFmt w:val="bullet"/>
      <w:lvlText w:val=""/>
      <w:lvlJc w:val="left"/>
      <w:pPr>
        <w:ind w:left="2160" w:hanging="360"/>
      </w:pPr>
      <w:rPr>
        <w:rFonts w:ascii="Wingdings" w:hAnsi="Wingdings" w:hint="default"/>
      </w:rPr>
    </w:lvl>
    <w:lvl w:ilvl="3" w:tplc="41585456" w:tentative="1">
      <w:start w:val="1"/>
      <w:numFmt w:val="bullet"/>
      <w:lvlText w:val=""/>
      <w:lvlJc w:val="left"/>
      <w:pPr>
        <w:ind w:left="2880" w:hanging="360"/>
      </w:pPr>
      <w:rPr>
        <w:rFonts w:ascii="Symbol" w:hAnsi="Symbol" w:hint="default"/>
      </w:rPr>
    </w:lvl>
    <w:lvl w:ilvl="4" w:tplc="C7CC7188" w:tentative="1">
      <w:start w:val="1"/>
      <w:numFmt w:val="bullet"/>
      <w:lvlText w:val="o"/>
      <w:lvlJc w:val="left"/>
      <w:pPr>
        <w:ind w:left="3600" w:hanging="360"/>
      </w:pPr>
      <w:rPr>
        <w:rFonts w:ascii="Courier New" w:hAnsi="Courier New" w:hint="default"/>
      </w:rPr>
    </w:lvl>
    <w:lvl w:ilvl="5" w:tplc="EC0ACCCE" w:tentative="1">
      <w:start w:val="1"/>
      <w:numFmt w:val="bullet"/>
      <w:lvlText w:val=""/>
      <w:lvlJc w:val="left"/>
      <w:pPr>
        <w:ind w:left="4320" w:hanging="360"/>
      </w:pPr>
      <w:rPr>
        <w:rFonts w:ascii="Wingdings" w:hAnsi="Wingdings" w:hint="default"/>
      </w:rPr>
    </w:lvl>
    <w:lvl w:ilvl="6" w:tplc="ABC2A4C2" w:tentative="1">
      <w:start w:val="1"/>
      <w:numFmt w:val="bullet"/>
      <w:lvlText w:val=""/>
      <w:lvlJc w:val="left"/>
      <w:pPr>
        <w:ind w:left="5040" w:hanging="360"/>
      </w:pPr>
      <w:rPr>
        <w:rFonts w:ascii="Symbol" w:hAnsi="Symbol" w:hint="default"/>
      </w:rPr>
    </w:lvl>
    <w:lvl w:ilvl="7" w:tplc="1EE0D212" w:tentative="1">
      <w:start w:val="1"/>
      <w:numFmt w:val="bullet"/>
      <w:lvlText w:val="o"/>
      <w:lvlJc w:val="left"/>
      <w:pPr>
        <w:ind w:left="5760" w:hanging="360"/>
      </w:pPr>
      <w:rPr>
        <w:rFonts w:ascii="Courier New" w:hAnsi="Courier New" w:hint="default"/>
      </w:rPr>
    </w:lvl>
    <w:lvl w:ilvl="8" w:tplc="B860DDB4" w:tentative="1">
      <w:start w:val="1"/>
      <w:numFmt w:val="bullet"/>
      <w:lvlText w:val=""/>
      <w:lvlJc w:val="left"/>
      <w:pPr>
        <w:ind w:left="6480" w:hanging="360"/>
      </w:pPr>
      <w:rPr>
        <w:rFonts w:ascii="Wingdings" w:hAnsi="Wingdings" w:hint="default"/>
      </w:rPr>
    </w:lvl>
  </w:abstractNum>
  <w:abstractNum w:abstractNumId="11" w15:restartNumberingAfterBreak="0">
    <w:nsid w:val="367F7792"/>
    <w:multiLevelType w:val="hybridMultilevel"/>
    <w:tmpl w:val="F21832B0"/>
    <w:lvl w:ilvl="0" w:tplc="74BCB1A8">
      <w:start w:val="1"/>
      <w:numFmt w:val="decimal"/>
      <w:lvlText w:val="%1."/>
      <w:lvlJc w:val="left"/>
      <w:pPr>
        <w:ind w:left="294" w:hanging="360"/>
      </w:pPr>
    </w:lvl>
    <w:lvl w:ilvl="1" w:tplc="050842FA" w:tentative="1">
      <w:start w:val="1"/>
      <w:numFmt w:val="lowerLetter"/>
      <w:lvlText w:val="%2."/>
      <w:lvlJc w:val="left"/>
      <w:pPr>
        <w:ind w:left="1014" w:hanging="360"/>
      </w:pPr>
    </w:lvl>
    <w:lvl w:ilvl="2" w:tplc="EB92F2DE" w:tentative="1">
      <w:start w:val="1"/>
      <w:numFmt w:val="lowerRoman"/>
      <w:lvlText w:val="%3."/>
      <w:lvlJc w:val="right"/>
      <w:pPr>
        <w:ind w:left="1734" w:hanging="180"/>
      </w:pPr>
    </w:lvl>
    <w:lvl w:ilvl="3" w:tplc="C0E23F9A" w:tentative="1">
      <w:start w:val="1"/>
      <w:numFmt w:val="decimal"/>
      <w:lvlText w:val="%4."/>
      <w:lvlJc w:val="left"/>
      <w:pPr>
        <w:ind w:left="2454" w:hanging="360"/>
      </w:pPr>
    </w:lvl>
    <w:lvl w:ilvl="4" w:tplc="7C66B6E4" w:tentative="1">
      <w:start w:val="1"/>
      <w:numFmt w:val="lowerLetter"/>
      <w:lvlText w:val="%5."/>
      <w:lvlJc w:val="left"/>
      <w:pPr>
        <w:ind w:left="3174" w:hanging="360"/>
      </w:pPr>
    </w:lvl>
    <w:lvl w:ilvl="5" w:tplc="E4285294" w:tentative="1">
      <w:start w:val="1"/>
      <w:numFmt w:val="lowerRoman"/>
      <w:lvlText w:val="%6."/>
      <w:lvlJc w:val="right"/>
      <w:pPr>
        <w:ind w:left="3894" w:hanging="180"/>
      </w:pPr>
    </w:lvl>
    <w:lvl w:ilvl="6" w:tplc="5C22E2DA" w:tentative="1">
      <w:start w:val="1"/>
      <w:numFmt w:val="decimal"/>
      <w:lvlText w:val="%7."/>
      <w:lvlJc w:val="left"/>
      <w:pPr>
        <w:ind w:left="4614" w:hanging="360"/>
      </w:pPr>
    </w:lvl>
    <w:lvl w:ilvl="7" w:tplc="639CC8CC" w:tentative="1">
      <w:start w:val="1"/>
      <w:numFmt w:val="lowerLetter"/>
      <w:lvlText w:val="%8."/>
      <w:lvlJc w:val="left"/>
      <w:pPr>
        <w:ind w:left="5334" w:hanging="360"/>
      </w:pPr>
    </w:lvl>
    <w:lvl w:ilvl="8" w:tplc="E6CCB9FA" w:tentative="1">
      <w:start w:val="1"/>
      <w:numFmt w:val="lowerRoman"/>
      <w:lvlText w:val="%9."/>
      <w:lvlJc w:val="right"/>
      <w:pPr>
        <w:ind w:left="6054" w:hanging="180"/>
      </w:pPr>
    </w:lvl>
  </w:abstractNum>
  <w:abstractNum w:abstractNumId="12" w15:restartNumberingAfterBreak="0">
    <w:nsid w:val="377411AE"/>
    <w:multiLevelType w:val="multilevel"/>
    <w:tmpl w:val="672692B8"/>
    <w:lvl w:ilvl="0">
      <w:start w:val="1"/>
      <w:numFmt w:val="bullet"/>
      <w:lvlText w:val=""/>
      <w:lvlPicBulletId w:val="1"/>
      <w:lvlJc w:val="left"/>
      <w:pPr>
        <w:ind w:left="1637" w:hanging="360"/>
      </w:pPr>
      <w:rPr>
        <w:rFonts w:ascii="Symbol" w:hAnsi="Symbol" w:hint="default"/>
        <w:sz w:val="1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8DB7965"/>
    <w:multiLevelType w:val="multilevel"/>
    <w:tmpl w:val="45F430C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39942675"/>
    <w:multiLevelType w:val="multilevel"/>
    <w:tmpl w:val="6226D6D0"/>
    <w:lvl w:ilvl="0">
      <w:start w:val="1"/>
      <w:numFmt w:val="bullet"/>
      <w:lvlText w:val=""/>
      <w:lvlPicBulletId w:val="2"/>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B323FF8"/>
    <w:multiLevelType w:val="multilevel"/>
    <w:tmpl w:val="672692B8"/>
    <w:lvl w:ilvl="0">
      <w:start w:val="1"/>
      <w:numFmt w:val="bullet"/>
      <w:lvlText w:val=""/>
      <w:lvlPicBulletId w:val="1"/>
      <w:lvlJc w:val="left"/>
      <w:pPr>
        <w:ind w:left="1637" w:hanging="360"/>
      </w:pPr>
      <w:rPr>
        <w:rFonts w:ascii="Symbol" w:hAnsi="Symbol" w:hint="default"/>
        <w:sz w:val="1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0E316E7"/>
    <w:multiLevelType w:val="multilevel"/>
    <w:tmpl w:val="B73C265C"/>
    <w:lvl w:ilvl="0">
      <w:start w:val="1"/>
      <w:numFmt w:val="decimal"/>
      <w:lvlText w:val="%1"/>
      <w:lvlJc w:val="left"/>
      <w:pPr>
        <w:ind w:left="432" w:hanging="432"/>
      </w:pPr>
    </w:lvl>
    <w:lvl w:ilvl="1">
      <w:start w:val="1"/>
      <w:numFmt w:val="decimal"/>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53423A1"/>
    <w:multiLevelType w:val="hybridMultilevel"/>
    <w:tmpl w:val="1AC8B746"/>
    <w:lvl w:ilvl="0" w:tplc="70FA9DE8">
      <w:start w:val="1"/>
      <w:numFmt w:val="bullet"/>
      <w:lvlText w:val=""/>
      <w:lvlPicBulletId w:val="4"/>
      <w:lvlJc w:val="left"/>
      <w:pPr>
        <w:ind w:left="360" w:hanging="360"/>
      </w:pPr>
      <w:rPr>
        <w:rFonts w:ascii="Symbol" w:hAnsi="Symbol" w:hint="default"/>
      </w:rPr>
    </w:lvl>
    <w:lvl w:ilvl="1" w:tplc="3C144EBA" w:tentative="1">
      <w:start w:val="1"/>
      <w:numFmt w:val="bullet"/>
      <w:lvlText w:val="o"/>
      <w:lvlJc w:val="left"/>
      <w:pPr>
        <w:ind w:left="1440" w:hanging="360"/>
      </w:pPr>
      <w:rPr>
        <w:rFonts w:ascii="Courier New" w:hAnsi="Courier New" w:hint="default"/>
      </w:rPr>
    </w:lvl>
    <w:lvl w:ilvl="2" w:tplc="8E282CF0" w:tentative="1">
      <w:start w:val="1"/>
      <w:numFmt w:val="bullet"/>
      <w:lvlText w:val=""/>
      <w:lvlJc w:val="left"/>
      <w:pPr>
        <w:ind w:left="2160" w:hanging="360"/>
      </w:pPr>
      <w:rPr>
        <w:rFonts w:ascii="Wingdings" w:hAnsi="Wingdings" w:hint="default"/>
      </w:rPr>
    </w:lvl>
    <w:lvl w:ilvl="3" w:tplc="6186DFE6" w:tentative="1">
      <w:start w:val="1"/>
      <w:numFmt w:val="bullet"/>
      <w:lvlText w:val=""/>
      <w:lvlJc w:val="left"/>
      <w:pPr>
        <w:ind w:left="2880" w:hanging="360"/>
      </w:pPr>
      <w:rPr>
        <w:rFonts w:ascii="Symbol" w:hAnsi="Symbol" w:hint="default"/>
      </w:rPr>
    </w:lvl>
    <w:lvl w:ilvl="4" w:tplc="26E68B22" w:tentative="1">
      <w:start w:val="1"/>
      <w:numFmt w:val="bullet"/>
      <w:lvlText w:val="o"/>
      <w:lvlJc w:val="left"/>
      <w:pPr>
        <w:ind w:left="3600" w:hanging="360"/>
      </w:pPr>
      <w:rPr>
        <w:rFonts w:ascii="Courier New" w:hAnsi="Courier New" w:hint="default"/>
      </w:rPr>
    </w:lvl>
    <w:lvl w:ilvl="5" w:tplc="03320184" w:tentative="1">
      <w:start w:val="1"/>
      <w:numFmt w:val="bullet"/>
      <w:lvlText w:val=""/>
      <w:lvlJc w:val="left"/>
      <w:pPr>
        <w:ind w:left="4320" w:hanging="360"/>
      </w:pPr>
      <w:rPr>
        <w:rFonts w:ascii="Wingdings" w:hAnsi="Wingdings" w:hint="default"/>
      </w:rPr>
    </w:lvl>
    <w:lvl w:ilvl="6" w:tplc="79680384" w:tentative="1">
      <w:start w:val="1"/>
      <w:numFmt w:val="bullet"/>
      <w:lvlText w:val=""/>
      <w:lvlJc w:val="left"/>
      <w:pPr>
        <w:ind w:left="5040" w:hanging="360"/>
      </w:pPr>
      <w:rPr>
        <w:rFonts w:ascii="Symbol" w:hAnsi="Symbol" w:hint="default"/>
      </w:rPr>
    </w:lvl>
    <w:lvl w:ilvl="7" w:tplc="3EA246F0" w:tentative="1">
      <w:start w:val="1"/>
      <w:numFmt w:val="bullet"/>
      <w:lvlText w:val="o"/>
      <w:lvlJc w:val="left"/>
      <w:pPr>
        <w:ind w:left="5760" w:hanging="360"/>
      </w:pPr>
      <w:rPr>
        <w:rFonts w:ascii="Courier New" w:hAnsi="Courier New" w:hint="default"/>
      </w:rPr>
    </w:lvl>
    <w:lvl w:ilvl="8" w:tplc="DB72628C" w:tentative="1">
      <w:start w:val="1"/>
      <w:numFmt w:val="bullet"/>
      <w:lvlText w:val=""/>
      <w:lvlJc w:val="left"/>
      <w:pPr>
        <w:ind w:left="6480" w:hanging="360"/>
      </w:pPr>
      <w:rPr>
        <w:rFonts w:ascii="Wingdings" w:hAnsi="Wingdings" w:hint="default"/>
      </w:rPr>
    </w:lvl>
  </w:abstractNum>
  <w:abstractNum w:abstractNumId="18" w15:restartNumberingAfterBreak="0">
    <w:nsid w:val="49F050A3"/>
    <w:multiLevelType w:val="hybridMultilevel"/>
    <w:tmpl w:val="2E502308"/>
    <w:lvl w:ilvl="0" w:tplc="E0F25374">
      <w:start w:val="1"/>
      <w:numFmt w:val="bullet"/>
      <w:lvlText w:val=""/>
      <w:lvlPicBulletId w:val="2"/>
      <w:lvlJc w:val="left"/>
      <w:pPr>
        <w:ind w:left="360" w:hanging="360"/>
      </w:pPr>
      <w:rPr>
        <w:rFonts w:ascii="Symbol" w:hAnsi="Symbol" w:hint="default"/>
      </w:rPr>
    </w:lvl>
    <w:lvl w:ilvl="1" w:tplc="DEC25A90" w:tentative="1">
      <w:start w:val="1"/>
      <w:numFmt w:val="bullet"/>
      <w:lvlText w:val="o"/>
      <w:lvlJc w:val="left"/>
      <w:pPr>
        <w:ind w:left="1440" w:hanging="360"/>
      </w:pPr>
      <w:rPr>
        <w:rFonts w:ascii="Courier New" w:hAnsi="Courier New" w:hint="default"/>
      </w:rPr>
    </w:lvl>
    <w:lvl w:ilvl="2" w:tplc="CA8CF4A6" w:tentative="1">
      <w:start w:val="1"/>
      <w:numFmt w:val="bullet"/>
      <w:lvlText w:val=""/>
      <w:lvlJc w:val="left"/>
      <w:pPr>
        <w:ind w:left="2160" w:hanging="360"/>
      </w:pPr>
      <w:rPr>
        <w:rFonts w:ascii="Wingdings" w:hAnsi="Wingdings" w:hint="default"/>
      </w:rPr>
    </w:lvl>
    <w:lvl w:ilvl="3" w:tplc="3F98FEB6" w:tentative="1">
      <w:start w:val="1"/>
      <w:numFmt w:val="bullet"/>
      <w:lvlText w:val=""/>
      <w:lvlJc w:val="left"/>
      <w:pPr>
        <w:ind w:left="2880" w:hanging="360"/>
      </w:pPr>
      <w:rPr>
        <w:rFonts w:ascii="Symbol" w:hAnsi="Symbol" w:hint="default"/>
      </w:rPr>
    </w:lvl>
    <w:lvl w:ilvl="4" w:tplc="54D83A88" w:tentative="1">
      <w:start w:val="1"/>
      <w:numFmt w:val="bullet"/>
      <w:lvlText w:val="o"/>
      <w:lvlJc w:val="left"/>
      <w:pPr>
        <w:ind w:left="3600" w:hanging="360"/>
      </w:pPr>
      <w:rPr>
        <w:rFonts w:ascii="Courier New" w:hAnsi="Courier New" w:hint="default"/>
      </w:rPr>
    </w:lvl>
    <w:lvl w:ilvl="5" w:tplc="BC34B000" w:tentative="1">
      <w:start w:val="1"/>
      <w:numFmt w:val="bullet"/>
      <w:lvlText w:val=""/>
      <w:lvlJc w:val="left"/>
      <w:pPr>
        <w:ind w:left="4320" w:hanging="360"/>
      </w:pPr>
      <w:rPr>
        <w:rFonts w:ascii="Wingdings" w:hAnsi="Wingdings" w:hint="default"/>
      </w:rPr>
    </w:lvl>
    <w:lvl w:ilvl="6" w:tplc="5C186996" w:tentative="1">
      <w:start w:val="1"/>
      <w:numFmt w:val="bullet"/>
      <w:lvlText w:val=""/>
      <w:lvlJc w:val="left"/>
      <w:pPr>
        <w:ind w:left="5040" w:hanging="360"/>
      </w:pPr>
      <w:rPr>
        <w:rFonts w:ascii="Symbol" w:hAnsi="Symbol" w:hint="default"/>
      </w:rPr>
    </w:lvl>
    <w:lvl w:ilvl="7" w:tplc="0242EB18" w:tentative="1">
      <w:start w:val="1"/>
      <w:numFmt w:val="bullet"/>
      <w:lvlText w:val="o"/>
      <w:lvlJc w:val="left"/>
      <w:pPr>
        <w:ind w:left="5760" w:hanging="360"/>
      </w:pPr>
      <w:rPr>
        <w:rFonts w:ascii="Courier New" w:hAnsi="Courier New" w:hint="default"/>
      </w:rPr>
    </w:lvl>
    <w:lvl w:ilvl="8" w:tplc="B09A9164" w:tentative="1">
      <w:start w:val="1"/>
      <w:numFmt w:val="bullet"/>
      <w:lvlText w:val=""/>
      <w:lvlJc w:val="left"/>
      <w:pPr>
        <w:ind w:left="6480" w:hanging="360"/>
      </w:pPr>
      <w:rPr>
        <w:rFonts w:ascii="Wingdings" w:hAnsi="Wingdings" w:hint="default"/>
      </w:rPr>
    </w:lvl>
  </w:abstractNum>
  <w:abstractNum w:abstractNumId="19" w15:restartNumberingAfterBreak="0">
    <w:nsid w:val="4C1870EB"/>
    <w:multiLevelType w:val="hybridMultilevel"/>
    <w:tmpl w:val="71206578"/>
    <w:lvl w:ilvl="0" w:tplc="6E0ACF76">
      <w:start w:val="1"/>
      <w:numFmt w:val="bullet"/>
      <w:lvlText w:val=""/>
      <w:lvlPicBulletId w:val="1"/>
      <w:lvlJc w:val="left"/>
      <w:pPr>
        <w:ind w:left="1637" w:hanging="360"/>
      </w:pPr>
      <w:rPr>
        <w:rFonts w:ascii="Symbol" w:hAnsi="Symbol" w:hint="default"/>
        <w:sz w:val="14"/>
      </w:rPr>
    </w:lvl>
    <w:lvl w:ilvl="1" w:tplc="6F7C515C" w:tentative="1">
      <w:start w:val="1"/>
      <w:numFmt w:val="bullet"/>
      <w:lvlText w:val="o"/>
      <w:lvlJc w:val="left"/>
      <w:pPr>
        <w:ind w:left="1440" w:hanging="360"/>
      </w:pPr>
      <w:rPr>
        <w:rFonts w:ascii="Courier New" w:hAnsi="Courier New" w:hint="default"/>
      </w:rPr>
    </w:lvl>
    <w:lvl w:ilvl="2" w:tplc="91D4D802" w:tentative="1">
      <w:start w:val="1"/>
      <w:numFmt w:val="bullet"/>
      <w:lvlText w:val=""/>
      <w:lvlJc w:val="left"/>
      <w:pPr>
        <w:ind w:left="2160" w:hanging="360"/>
      </w:pPr>
      <w:rPr>
        <w:rFonts w:ascii="Wingdings" w:hAnsi="Wingdings" w:hint="default"/>
      </w:rPr>
    </w:lvl>
    <w:lvl w:ilvl="3" w:tplc="5D3E73A2" w:tentative="1">
      <w:start w:val="1"/>
      <w:numFmt w:val="bullet"/>
      <w:lvlText w:val=""/>
      <w:lvlJc w:val="left"/>
      <w:pPr>
        <w:ind w:left="2880" w:hanging="360"/>
      </w:pPr>
      <w:rPr>
        <w:rFonts w:ascii="Symbol" w:hAnsi="Symbol" w:hint="default"/>
      </w:rPr>
    </w:lvl>
    <w:lvl w:ilvl="4" w:tplc="B1AE06E8" w:tentative="1">
      <w:start w:val="1"/>
      <w:numFmt w:val="bullet"/>
      <w:lvlText w:val="o"/>
      <w:lvlJc w:val="left"/>
      <w:pPr>
        <w:ind w:left="3600" w:hanging="360"/>
      </w:pPr>
      <w:rPr>
        <w:rFonts w:ascii="Courier New" w:hAnsi="Courier New" w:hint="default"/>
      </w:rPr>
    </w:lvl>
    <w:lvl w:ilvl="5" w:tplc="301C3012" w:tentative="1">
      <w:start w:val="1"/>
      <w:numFmt w:val="bullet"/>
      <w:lvlText w:val=""/>
      <w:lvlJc w:val="left"/>
      <w:pPr>
        <w:ind w:left="4320" w:hanging="360"/>
      </w:pPr>
      <w:rPr>
        <w:rFonts w:ascii="Wingdings" w:hAnsi="Wingdings" w:hint="default"/>
      </w:rPr>
    </w:lvl>
    <w:lvl w:ilvl="6" w:tplc="A59C060C" w:tentative="1">
      <w:start w:val="1"/>
      <w:numFmt w:val="bullet"/>
      <w:lvlText w:val=""/>
      <w:lvlJc w:val="left"/>
      <w:pPr>
        <w:ind w:left="5040" w:hanging="360"/>
      </w:pPr>
      <w:rPr>
        <w:rFonts w:ascii="Symbol" w:hAnsi="Symbol" w:hint="default"/>
      </w:rPr>
    </w:lvl>
    <w:lvl w:ilvl="7" w:tplc="4E7C681E" w:tentative="1">
      <w:start w:val="1"/>
      <w:numFmt w:val="bullet"/>
      <w:lvlText w:val="o"/>
      <w:lvlJc w:val="left"/>
      <w:pPr>
        <w:ind w:left="5760" w:hanging="360"/>
      </w:pPr>
      <w:rPr>
        <w:rFonts w:ascii="Courier New" w:hAnsi="Courier New" w:hint="default"/>
      </w:rPr>
    </w:lvl>
    <w:lvl w:ilvl="8" w:tplc="C16013CE" w:tentative="1">
      <w:start w:val="1"/>
      <w:numFmt w:val="bullet"/>
      <w:lvlText w:val=""/>
      <w:lvlJc w:val="left"/>
      <w:pPr>
        <w:ind w:left="6480" w:hanging="360"/>
      </w:pPr>
      <w:rPr>
        <w:rFonts w:ascii="Wingdings" w:hAnsi="Wingdings" w:hint="default"/>
      </w:rPr>
    </w:lvl>
  </w:abstractNum>
  <w:abstractNum w:abstractNumId="20" w15:restartNumberingAfterBreak="0">
    <w:nsid w:val="50BB6C4F"/>
    <w:multiLevelType w:val="hybridMultilevel"/>
    <w:tmpl w:val="F3F6ACDC"/>
    <w:lvl w:ilvl="0" w:tplc="A96E8EC8">
      <w:start w:val="1"/>
      <w:numFmt w:val="bullet"/>
      <w:lvlText w:val=""/>
      <w:lvlPicBulletId w:val="1"/>
      <w:lvlJc w:val="left"/>
      <w:pPr>
        <w:ind w:left="360" w:hanging="360"/>
      </w:pPr>
      <w:rPr>
        <w:rFonts w:ascii="Symbol" w:hAnsi="Symbol" w:hint="default"/>
      </w:rPr>
    </w:lvl>
    <w:lvl w:ilvl="1" w:tplc="F2CE6C3C" w:tentative="1">
      <w:start w:val="1"/>
      <w:numFmt w:val="bullet"/>
      <w:lvlText w:val="o"/>
      <w:lvlJc w:val="left"/>
      <w:pPr>
        <w:ind w:left="1440" w:hanging="360"/>
      </w:pPr>
      <w:rPr>
        <w:rFonts w:ascii="Courier New" w:hAnsi="Courier New" w:hint="default"/>
      </w:rPr>
    </w:lvl>
    <w:lvl w:ilvl="2" w:tplc="AA68F72A" w:tentative="1">
      <w:start w:val="1"/>
      <w:numFmt w:val="bullet"/>
      <w:lvlText w:val=""/>
      <w:lvlJc w:val="left"/>
      <w:pPr>
        <w:ind w:left="2160" w:hanging="360"/>
      </w:pPr>
      <w:rPr>
        <w:rFonts w:ascii="Wingdings" w:hAnsi="Wingdings" w:hint="default"/>
      </w:rPr>
    </w:lvl>
    <w:lvl w:ilvl="3" w:tplc="B09E3BCE" w:tentative="1">
      <w:start w:val="1"/>
      <w:numFmt w:val="bullet"/>
      <w:lvlText w:val=""/>
      <w:lvlJc w:val="left"/>
      <w:pPr>
        <w:ind w:left="2880" w:hanging="360"/>
      </w:pPr>
      <w:rPr>
        <w:rFonts w:ascii="Symbol" w:hAnsi="Symbol" w:hint="default"/>
      </w:rPr>
    </w:lvl>
    <w:lvl w:ilvl="4" w:tplc="BBF8A2BA" w:tentative="1">
      <w:start w:val="1"/>
      <w:numFmt w:val="bullet"/>
      <w:lvlText w:val="o"/>
      <w:lvlJc w:val="left"/>
      <w:pPr>
        <w:ind w:left="3600" w:hanging="360"/>
      </w:pPr>
      <w:rPr>
        <w:rFonts w:ascii="Courier New" w:hAnsi="Courier New" w:hint="default"/>
      </w:rPr>
    </w:lvl>
    <w:lvl w:ilvl="5" w:tplc="3DF2DD52" w:tentative="1">
      <w:start w:val="1"/>
      <w:numFmt w:val="bullet"/>
      <w:lvlText w:val=""/>
      <w:lvlJc w:val="left"/>
      <w:pPr>
        <w:ind w:left="4320" w:hanging="360"/>
      </w:pPr>
      <w:rPr>
        <w:rFonts w:ascii="Wingdings" w:hAnsi="Wingdings" w:hint="default"/>
      </w:rPr>
    </w:lvl>
    <w:lvl w:ilvl="6" w:tplc="368638D6" w:tentative="1">
      <w:start w:val="1"/>
      <w:numFmt w:val="bullet"/>
      <w:lvlText w:val=""/>
      <w:lvlJc w:val="left"/>
      <w:pPr>
        <w:ind w:left="5040" w:hanging="360"/>
      </w:pPr>
      <w:rPr>
        <w:rFonts w:ascii="Symbol" w:hAnsi="Symbol" w:hint="default"/>
      </w:rPr>
    </w:lvl>
    <w:lvl w:ilvl="7" w:tplc="C9AC4676" w:tentative="1">
      <w:start w:val="1"/>
      <w:numFmt w:val="bullet"/>
      <w:lvlText w:val="o"/>
      <w:lvlJc w:val="left"/>
      <w:pPr>
        <w:ind w:left="5760" w:hanging="360"/>
      </w:pPr>
      <w:rPr>
        <w:rFonts w:ascii="Courier New" w:hAnsi="Courier New" w:hint="default"/>
      </w:rPr>
    </w:lvl>
    <w:lvl w:ilvl="8" w:tplc="AFC0FA52" w:tentative="1">
      <w:start w:val="1"/>
      <w:numFmt w:val="bullet"/>
      <w:lvlText w:val=""/>
      <w:lvlJc w:val="left"/>
      <w:pPr>
        <w:ind w:left="6480" w:hanging="360"/>
      </w:pPr>
      <w:rPr>
        <w:rFonts w:ascii="Wingdings" w:hAnsi="Wingdings" w:hint="default"/>
      </w:rPr>
    </w:lvl>
  </w:abstractNum>
  <w:abstractNum w:abstractNumId="21" w15:restartNumberingAfterBreak="0">
    <w:nsid w:val="53354DC2"/>
    <w:multiLevelType w:val="multilevel"/>
    <w:tmpl w:val="E7F89314"/>
    <w:lvl w:ilvl="0">
      <w:start w:val="1"/>
      <w:numFmt w:val="decimal"/>
      <w:pStyle w:val="berschrift1"/>
      <w:lvlText w:val="%1"/>
      <w:lvlJc w:val="left"/>
      <w:pPr>
        <w:ind w:left="1848" w:hanging="432"/>
      </w:pPr>
    </w:lvl>
    <w:lvl w:ilvl="1">
      <w:start w:val="1"/>
      <w:numFmt w:val="decimal"/>
      <w:pStyle w:val="berschrift2"/>
      <w:lvlText w:val="%1.%2"/>
      <w:lvlJc w:val="left"/>
      <w:pPr>
        <w:ind w:left="1992" w:hanging="576"/>
      </w:pPr>
    </w:lvl>
    <w:lvl w:ilvl="2">
      <w:start w:val="1"/>
      <w:numFmt w:val="decimal"/>
      <w:pStyle w:val="berschrift3"/>
      <w:lvlText w:val="%1.%2.%3"/>
      <w:lvlJc w:val="left"/>
      <w:pPr>
        <w:ind w:left="2136" w:hanging="720"/>
      </w:pPr>
    </w:lvl>
    <w:lvl w:ilvl="3">
      <w:start w:val="1"/>
      <w:numFmt w:val="decimal"/>
      <w:pStyle w:val="berschrift4"/>
      <w:lvlText w:val="%1.%2.%3.%4"/>
      <w:lvlJc w:val="left"/>
      <w:pPr>
        <w:ind w:left="2280" w:hanging="864"/>
      </w:pPr>
    </w:lvl>
    <w:lvl w:ilvl="4">
      <w:start w:val="1"/>
      <w:numFmt w:val="decimal"/>
      <w:pStyle w:val="berschrift5"/>
      <w:lvlText w:val="%1.%2.%3.%4.%5"/>
      <w:lvlJc w:val="left"/>
      <w:pPr>
        <w:ind w:left="2424" w:hanging="1008"/>
      </w:pPr>
    </w:lvl>
    <w:lvl w:ilvl="5">
      <w:start w:val="1"/>
      <w:numFmt w:val="decimal"/>
      <w:pStyle w:val="berschrift6"/>
      <w:lvlText w:val="%1.%2.%3.%4.%5.%6"/>
      <w:lvlJc w:val="left"/>
      <w:pPr>
        <w:ind w:left="2568" w:hanging="1152"/>
      </w:pPr>
    </w:lvl>
    <w:lvl w:ilvl="6">
      <w:start w:val="1"/>
      <w:numFmt w:val="decimal"/>
      <w:pStyle w:val="berschrift7"/>
      <w:lvlText w:val="%1.%2.%3.%4.%5.%6.%7"/>
      <w:lvlJc w:val="left"/>
      <w:pPr>
        <w:ind w:left="2712" w:hanging="1296"/>
      </w:pPr>
    </w:lvl>
    <w:lvl w:ilvl="7">
      <w:start w:val="1"/>
      <w:numFmt w:val="decimal"/>
      <w:pStyle w:val="berschrift8"/>
      <w:lvlText w:val="%1.%2.%3.%4.%5.%6.%7.%8"/>
      <w:lvlJc w:val="left"/>
      <w:pPr>
        <w:ind w:left="2856" w:hanging="1440"/>
      </w:pPr>
    </w:lvl>
    <w:lvl w:ilvl="8">
      <w:start w:val="1"/>
      <w:numFmt w:val="decimal"/>
      <w:pStyle w:val="berschrift9"/>
      <w:lvlText w:val="%1.%2.%3.%4.%5.%6.%7.%8.%9"/>
      <w:lvlJc w:val="left"/>
      <w:pPr>
        <w:ind w:left="3000" w:hanging="1584"/>
      </w:pPr>
    </w:lvl>
  </w:abstractNum>
  <w:abstractNum w:abstractNumId="22" w15:restartNumberingAfterBreak="0">
    <w:nsid w:val="55AE2F49"/>
    <w:multiLevelType w:val="multilevel"/>
    <w:tmpl w:val="B10C9160"/>
    <w:lvl w:ilvl="0">
      <w:start w:val="1"/>
      <w:numFmt w:val="bullet"/>
      <w:lvlText w:val=""/>
      <w:lvlPicBulletId w:val="4"/>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54828EC"/>
    <w:multiLevelType w:val="hybridMultilevel"/>
    <w:tmpl w:val="32040CAE"/>
    <w:lvl w:ilvl="0" w:tplc="D5468B8A">
      <w:start w:val="1"/>
      <w:numFmt w:val="decimal"/>
      <w:pStyle w:val="NummerierungStandard"/>
      <w:lvlText w:val="%1."/>
      <w:lvlJc w:val="left"/>
      <w:pPr>
        <w:ind w:left="720" w:hanging="360"/>
      </w:pPr>
    </w:lvl>
    <w:lvl w:ilvl="1" w:tplc="AF140746" w:tentative="1">
      <w:start w:val="1"/>
      <w:numFmt w:val="lowerLetter"/>
      <w:lvlText w:val="%2."/>
      <w:lvlJc w:val="left"/>
      <w:pPr>
        <w:ind w:left="1440" w:hanging="360"/>
      </w:pPr>
    </w:lvl>
    <w:lvl w:ilvl="2" w:tplc="8084D75C" w:tentative="1">
      <w:start w:val="1"/>
      <w:numFmt w:val="lowerRoman"/>
      <w:lvlText w:val="%3."/>
      <w:lvlJc w:val="right"/>
      <w:pPr>
        <w:ind w:left="2160" w:hanging="180"/>
      </w:pPr>
    </w:lvl>
    <w:lvl w:ilvl="3" w:tplc="784C8A00" w:tentative="1">
      <w:start w:val="1"/>
      <w:numFmt w:val="decimal"/>
      <w:lvlText w:val="%4."/>
      <w:lvlJc w:val="left"/>
      <w:pPr>
        <w:ind w:left="2880" w:hanging="360"/>
      </w:pPr>
    </w:lvl>
    <w:lvl w:ilvl="4" w:tplc="8878EA5E" w:tentative="1">
      <w:start w:val="1"/>
      <w:numFmt w:val="lowerLetter"/>
      <w:lvlText w:val="%5."/>
      <w:lvlJc w:val="left"/>
      <w:pPr>
        <w:ind w:left="3600" w:hanging="360"/>
      </w:pPr>
    </w:lvl>
    <w:lvl w:ilvl="5" w:tplc="D742B3E4" w:tentative="1">
      <w:start w:val="1"/>
      <w:numFmt w:val="lowerRoman"/>
      <w:lvlText w:val="%6."/>
      <w:lvlJc w:val="right"/>
      <w:pPr>
        <w:ind w:left="4320" w:hanging="180"/>
      </w:pPr>
    </w:lvl>
    <w:lvl w:ilvl="6" w:tplc="CFE400C0" w:tentative="1">
      <w:start w:val="1"/>
      <w:numFmt w:val="decimal"/>
      <w:lvlText w:val="%7."/>
      <w:lvlJc w:val="left"/>
      <w:pPr>
        <w:ind w:left="5040" w:hanging="360"/>
      </w:pPr>
    </w:lvl>
    <w:lvl w:ilvl="7" w:tplc="16562AC6" w:tentative="1">
      <w:start w:val="1"/>
      <w:numFmt w:val="lowerLetter"/>
      <w:lvlText w:val="%8."/>
      <w:lvlJc w:val="left"/>
      <w:pPr>
        <w:ind w:left="5760" w:hanging="360"/>
      </w:pPr>
    </w:lvl>
    <w:lvl w:ilvl="8" w:tplc="6186DCF4" w:tentative="1">
      <w:start w:val="1"/>
      <w:numFmt w:val="lowerRoman"/>
      <w:lvlText w:val="%9."/>
      <w:lvlJc w:val="right"/>
      <w:pPr>
        <w:ind w:left="6480" w:hanging="180"/>
      </w:pPr>
    </w:lvl>
  </w:abstractNum>
  <w:num w:numId="1" w16cid:durableId="1615626183">
    <w:abstractNumId w:val="0"/>
  </w:num>
  <w:num w:numId="2" w16cid:durableId="549921099">
    <w:abstractNumId w:val="10"/>
  </w:num>
  <w:num w:numId="3" w16cid:durableId="744031412">
    <w:abstractNumId w:val="6"/>
  </w:num>
  <w:num w:numId="4" w16cid:durableId="733502260">
    <w:abstractNumId w:val="16"/>
  </w:num>
  <w:num w:numId="5" w16cid:durableId="504905705">
    <w:abstractNumId w:val="11"/>
  </w:num>
  <w:num w:numId="6" w16cid:durableId="321351110">
    <w:abstractNumId w:val="5"/>
  </w:num>
  <w:num w:numId="7" w16cid:durableId="13881480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7543653">
    <w:abstractNumId w:val="16"/>
  </w:num>
  <w:num w:numId="9" w16cid:durableId="20355700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6505047">
    <w:abstractNumId w:val="16"/>
  </w:num>
  <w:num w:numId="11" w16cid:durableId="1729594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5189061">
    <w:abstractNumId w:val="5"/>
  </w:num>
  <w:num w:numId="13" w16cid:durableId="15898489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51710154">
    <w:abstractNumId w:val="16"/>
  </w:num>
  <w:num w:numId="15" w16cid:durableId="20567341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44849815">
    <w:abstractNumId w:val="5"/>
  </w:num>
  <w:num w:numId="17" w16cid:durableId="214589898">
    <w:abstractNumId w:val="13"/>
  </w:num>
  <w:num w:numId="18" w16cid:durableId="848522161">
    <w:abstractNumId w:val="13"/>
  </w:num>
  <w:num w:numId="19" w16cid:durableId="1232305588">
    <w:abstractNumId w:val="13"/>
  </w:num>
  <w:num w:numId="20" w16cid:durableId="894701556">
    <w:abstractNumId w:val="21"/>
  </w:num>
  <w:num w:numId="21" w16cid:durableId="933899190">
    <w:abstractNumId w:val="12"/>
  </w:num>
  <w:num w:numId="22" w16cid:durableId="282427122">
    <w:abstractNumId w:val="15"/>
  </w:num>
  <w:num w:numId="23" w16cid:durableId="1515606096">
    <w:abstractNumId w:val="19"/>
  </w:num>
  <w:num w:numId="24" w16cid:durableId="760954105">
    <w:abstractNumId w:val="9"/>
  </w:num>
  <w:num w:numId="25" w16cid:durableId="1958101991">
    <w:abstractNumId w:val="3"/>
  </w:num>
  <w:num w:numId="26" w16cid:durableId="769395110">
    <w:abstractNumId w:val="1"/>
  </w:num>
  <w:num w:numId="27" w16cid:durableId="1745642022">
    <w:abstractNumId w:val="20"/>
  </w:num>
  <w:num w:numId="28" w16cid:durableId="1445886982">
    <w:abstractNumId w:val="8"/>
  </w:num>
  <w:num w:numId="29" w16cid:durableId="497772286">
    <w:abstractNumId w:val="18"/>
  </w:num>
  <w:num w:numId="30" w16cid:durableId="449278959">
    <w:abstractNumId w:val="14"/>
  </w:num>
  <w:num w:numId="31" w16cid:durableId="312832444">
    <w:abstractNumId w:val="4"/>
  </w:num>
  <w:num w:numId="32" w16cid:durableId="2081901867">
    <w:abstractNumId w:val="22"/>
  </w:num>
  <w:num w:numId="33" w16cid:durableId="856580809">
    <w:abstractNumId w:val="17"/>
  </w:num>
  <w:num w:numId="34" w16cid:durableId="877399543">
    <w:abstractNumId w:val="7"/>
  </w:num>
  <w:num w:numId="35" w16cid:durableId="1834490761">
    <w:abstractNumId w:val="2"/>
  </w:num>
  <w:num w:numId="36" w16cid:durableId="177604960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5C6"/>
    <w:rsid w:val="000133A9"/>
    <w:rsid w:val="0001422D"/>
    <w:rsid w:val="00017763"/>
    <w:rsid w:val="00023BFD"/>
    <w:rsid w:val="000247CA"/>
    <w:rsid w:val="0003045D"/>
    <w:rsid w:val="000503C9"/>
    <w:rsid w:val="0005253D"/>
    <w:rsid w:val="00054799"/>
    <w:rsid w:val="000573BC"/>
    <w:rsid w:val="000602FE"/>
    <w:rsid w:val="00065E18"/>
    <w:rsid w:val="00066043"/>
    <w:rsid w:val="00067462"/>
    <w:rsid w:val="00087A06"/>
    <w:rsid w:val="00087AE5"/>
    <w:rsid w:val="000A5421"/>
    <w:rsid w:val="000A5F67"/>
    <w:rsid w:val="000B2313"/>
    <w:rsid w:val="000C733E"/>
    <w:rsid w:val="000E1D39"/>
    <w:rsid w:val="000E565B"/>
    <w:rsid w:val="000F24CC"/>
    <w:rsid w:val="001069DB"/>
    <w:rsid w:val="0011207B"/>
    <w:rsid w:val="00115C33"/>
    <w:rsid w:val="00121C57"/>
    <w:rsid w:val="001347B4"/>
    <w:rsid w:val="00147582"/>
    <w:rsid w:val="00156146"/>
    <w:rsid w:val="0016064D"/>
    <w:rsid w:val="001655EA"/>
    <w:rsid w:val="0019150D"/>
    <w:rsid w:val="001C1A66"/>
    <w:rsid w:val="001C5CD6"/>
    <w:rsid w:val="001D226D"/>
    <w:rsid w:val="001D35F4"/>
    <w:rsid w:val="001E7050"/>
    <w:rsid w:val="001F00C1"/>
    <w:rsid w:val="002039CA"/>
    <w:rsid w:val="00213CC5"/>
    <w:rsid w:val="002177F2"/>
    <w:rsid w:val="002205CE"/>
    <w:rsid w:val="002245A0"/>
    <w:rsid w:val="00225EB1"/>
    <w:rsid w:val="00240430"/>
    <w:rsid w:val="00257C16"/>
    <w:rsid w:val="002624B6"/>
    <w:rsid w:val="002914BF"/>
    <w:rsid w:val="00293CA8"/>
    <w:rsid w:val="00294E53"/>
    <w:rsid w:val="002B1273"/>
    <w:rsid w:val="002B33A5"/>
    <w:rsid w:val="002E6758"/>
    <w:rsid w:val="002F0EDA"/>
    <w:rsid w:val="002F5B29"/>
    <w:rsid w:val="003052A4"/>
    <w:rsid w:val="0031046A"/>
    <w:rsid w:val="00313886"/>
    <w:rsid w:val="003138F5"/>
    <w:rsid w:val="00316625"/>
    <w:rsid w:val="00323AF4"/>
    <w:rsid w:val="00325A52"/>
    <w:rsid w:val="00335B71"/>
    <w:rsid w:val="00340172"/>
    <w:rsid w:val="0034129D"/>
    <w:rsid w:val="00342337"/>
    <w:rsid w:val="003575E1"/>
    <w:rsid w:val="00365AD3"/>
    <w:rsid w:val="00367655"/>
    <w:rsid w:val="0038095F"/>
    <w:rsid w:val="003969B4"/>
    <w:rsid w:val="00397B20"/>
    <w:rsid w:val="003B20B5"/>
    <w:rsid w:val="003B55EE"/>
    <w:rsid w:val="003C066D"/>
    <w:rsid w:val="003C45AB"/>
    <w:rsid w:val="003D1B34"/>
    <w:rsid w:val="003D382F"/>
    <w:rsid w:val="003D721E"/>
    <w:rsid w:val="003E2069"/>
    <w:rsid w:val="00402054"/>
    <w:rsid w:val="00411D92"/>
    <w:rsid w:val="00416565"/>
    <w:rsid w:val="00422B7D"/>
    <w:rsid w:val="004322B3"/>
    <w:rsid w:val="0043381D"/>
    <w:rsid w:val="00434CEB"/>
    <w:rsid w:val="004409C3"/>
    <w:rsid w:val="004451D1"/>
    <w:rsid w:val="00451C55"/>
    <w:rsid w:val="00454149"/>
    <w:rsid w:val="00455F36"/>
    <w:rsid w:val="00457D1F"/>
    <w:rsid w:val="004656B9"/>
    <w:rsid w:val="00467C0B"/>
    <w:rsid w:val="00475250"/>
    <w:rsid w:val="0048115D"/>
    <w:rsid w:val="00492BC4"/>
    <w:rsid w:val="00494317"/>
    <w:rsid w:val="004C3FE8"/>
    <w:rsid w:val="004E5FEA"/>
    <w:rsid w:val="004F2CD5"/>
    <w:rsid w:val="004F412A"/>
    <w:rsid w:val="005200CC"/>
    <w:rsid w:val="005216CF"/>
    <w:rsid w:val="00527579"/>
    <w:rsid w:val="005358EB"/>
    <w:rsid w:val="0054142E"/>
    <w:rsid w:val="00551530"/>
    <w:rsid w:val="005563D8"/>
    <w:rsid w:val="00564158"/>
    <w:rsid w:val="00572E1B"/>
    <w:rsid w:val="005853BC"/>
    <w:rsid w:val="005856A4"/>
    <w:rsid w:val="005B01F6"/>
    <w:rsid w:val="005B2686"/>
    <w:rsid w:val="005B5889"/>
    <w:rsid w:val="005C002B"/>
    <w:rsid w:val="005C0BBD"/>
    <w:rsid w:val="005C159F"/>
    <w:rsid w:val="005C32B1"/>
    <w:rsid w:val="005C5DFA"/>
    <w:rsid w:val="005C6DCF"/>
    <w:rsid w:val="005C6F71"/>
    <w:rsid w:val="005D16C6"/>
    <w:rsid w:val="005D5A0D"/>
    <w:rsid w:val="005E6D71"/>
    <w:rsid w:val="00612BC1"/>
    <w:rsid w:val="00615F9E"/>
    <w:rsid w:val="006248D0"/>
    <w:rsid w:val="006265C6"/>
    <w:rsid w:val="0063301D"/>
    <w:rsid w:val="00656123"/>
    <w:rsid w:val="0068404A"/>
    <w:rsid w:val="006854B2"/>
    <w:rsid w:val="006A3F98"/>
    <w:rsid w:val="006C0ABF"/>
    <w:rsid w:val="006D7D9E"/>
    <w:rsid w:val="006F63B5"/>
    <w:rsid w:val="006F65B8"/>
    <w:rsid w:val="00710CC8"/>
    <w:rsid w:val="00714911"/>
    <w:rsid w:val="00715FAA"/>
    <w:rsid w:val="00727A8C"/>
    <w:rsid w:val="007346D5"/>
    <w:rsid w:val="0074612B"/>
    <w:rsid w:val="00746EE9"/>
    <w:rsid w:val="00752537"/>
    <w:rsid w:val="00752545"/>
    <w:rsid w:val="0075380D"/>
    <w:rsid w:val="00753ACC"/>
    <w:rsid w:val="007608F6"/>
    <w:rsid w:val="0076335B"/>
    <w:rsid w:val="0076656A"/>
    <w:rsid w:val="00785EA9"/>
    <w:rsid w:val="0079541C"/>
    <w:rsid w:val="007A67CB"/>
    <w:rsid w:val="007A745C"/>
    <w:rsid w:val="007C7C59"/>
    <w:rsid w:val="00802F7B"/>
    <w:rsid w:val="00806CE9"/>
    <w:rsid w:val="00813F95"/>
    <w:rsid w:val="008255CD"/>
    <w:rsid w:val="0084338D"/>
    <w:rsid w:val="008469D8"/>
    <w:rsid w:val="008512CB"/>
    <w:rsid w:val="00862779"/>
    <w:rsid w:val="008735C4"/>
    <w:rsid w:val="008828DF"/>
    <w:rsid w:val="008948B8"/>
    <w:rsid w:val="008B1306"/>
    <w:rsid w:val="008B1F39"/>
    <w:rsid w:val="008B26A2"/>
    <w:rsid w:val="008B59C5"/>
    <w:rsid w:val="008C244B"/>
    <w:rsid w:val="008C2D1D"/>
    <w:rsid w:val="008C527B"/>
    <w:rsid w:val="008C5BD6"/>
    <w:rsid w:val="008D1EBC"/>
    <w:rsid w:val="008D413C"/>
    <w:rsid w:val="008E641C"/>
    <w:rsid w:val="008F08F8"/>
    <w:rsid w:val="008F229E"/>
    <w:rsid w:val="008F282E"/>
    <w:rsid w:val="008F66D6"/>
    <w:rsid w:val="008F6E33"/>
    <w:rsid w:val="00903FA0"/>
    <w:rsid w:val="00914A5A"/>
    <w:rsid w:val="009329DE"/>
    <w:rsid w:val="009354C6"/>
    <w:rsid w:val="0093560E"/>
    <w:rsid w:val="009368D7"/>
    <w:rsid w:val="00936C31"/>
    <w:rsid w:val="00943610"/>
    <w:rsid w:val="00946288"/>
    <w:rsid w:val="00960E74"/>
    <w:rsid w:val="00966C73"/>
    <w:rsid w:val="009750B6"/>
    <w:rsid w:val="009867E3"/>
    <w:rsid w:val="00994330"/>
    <w:rsid w:val="0099772B"/>
    <w:rsid w:val="009A174E"/>
    <w:rsid w:val="009A2B97"/>
    <w:rsid w:val="009A3CB9"/>
    <w:rsid w:val="009A5465"/>
    <w:rsid w:val="009A7178"/>
    <w:rsid w:val="009B76DA"/>
    <w:rsid w:val="009C38A9"/>
    <w:rsid w:val="009C5137"/>
    <w:rsid w:val="009C75AF"/>
    <w:rsid w:val="009E1CD3"/>
    <w:rsid w:val="009E23F8"/>
    <w:rsid w:val="009E2D71"/>
    <w:rsid w:val="009F212F"/>
    <w:rsid w:val="009F477B"/>
    <w:rsid w:val="00A00B79"/>
    <w:rsid w:val="00A01BE8"/>
    <w:rsid w:val="00A07065"/>
    <w:rsid w:val="00A07491"/>
    <w:rsid w:val="00A17CF9"/>
    <w:rsid w:val="00A301B0"/>
    <w:rsid w:val="00A301D4"/>
    <w:rsid w:val="00A306D3"/>
    <w:rsid w:val="00A6439E"/>
    <w:rsid w:val="00A651C2"/>
    <w:rsid w:val="00A73CEC"/>
    <w:rsid w:val="00A93523"/>
    <w:rsid w:val="00A948F9"/>
    <w:rsid w:val="00A96826"/>
    <w:rsid w:val="00AA1E25"/>
    <w:rsid w:val="00AA42FC"/>
    <w:rsid w:val="00AB53F8"/>
    <w:rsid w:val="00AB625D"/>
    <w:rsid w:val="00AB6919"/>
    <w:rsid w:val="00AC1998"/>
    <w:rsid w:val="00AC48D6"/>
    <w:rsid w:val="00AD4B7A"/>
    <w:rsid w:val="00AD6FF8"/>
    <w:rsid w:val="00AF531F"/>
    <w:rsid w:val="00AF6CFF"/>
    <w:rsid w:val="00B00CFB"/>
    <w:rsid w:val="00B0143F"/>
    <w:rsid w:val="00B05049"/>
    <w:rsid w:val="00B10AC1"/>
    <w:rsid w:val="00B151A7"/>
    <w:rsid w:val="00B17455"/>
    <w:rsid w:val="00B2592C"/>
    <w:rsid w:val="00B37648"/>
    <w:rsid w:val="00B413EF"/>
    <w:rsid w:val="00B67E95"/>
    <w:rsid w:val="00B7439E"/>
    <w:rsid w:val="00B75565"/>
    <w:rsid w:val="00B83BB8"/>
    <w:rsid w:val="00B845FC"/>
    <w:rsid w:val="00B85BFB"/>
    <w:rsid w:val="00B8688C"/>
    <w:rsid w:val="00B87875"/>
    <w:rsid w:val="00BA62E5"/>
    <w:rsid w:val="00BA75AD"/>
    <w:rsid w:val="00BB055E"/>
    <w:rsid w:val="00BB1040"/>
    <w:rsid w:val="00BC157F"/>
    <w:rsid w:val="00BC15F2"/>
    <w:rsid w:val="00BE5219"/>
    <w:rsid w:val="00C00641"/>
    <w:rsid w:val="00C00833"/>
    <w:rsid w:val="00C00AFE"/>
    <w:rsid w:val="00C0102E"/>
    <w:rsid w:val="00C02BF5"/>
    <w:rsid w:val="00C12E97"/>
    <w:rsid w:val="00C34285"/>
    <w:rsid w:val="00C36007"/>
    <w:rsid w:val="00C42265"/>
    <w:rsid w:val="00C93467"/>
    <w:rsid w:val="00CA5E60"/>
    <w:rsid w:val="00CB192F"/>
    <w:rsid w:val="00CB7DE0"/>
    <w:rsid w:val="00CC396A"/>
    <w:rsid w:val="00CC69D5"/>
    <w:rsid w:val="00D10B29"/>
    <w:rsid w:val="00D16307"/>
    <w:rsid w:val="00D20FB2"/>
    <w:rsid w:val="00D2558F"/>
    <w:rsid w:val="00D26C0A"/>
    <w:rsid w:val="00D46935"/>
    <w:rsid w:val="00D72912"/>
    <w:rsid w:val="00D7324B"/>
    <w:rsid w:val="00D751B3"/>
    <w:rsid w:val="00D759CF"/>
    <w:rsid w:val="00D84D53"/>
    <w:rsid w:val="00D92CA0"/>
    <w:rsid w:val="00DA7381"/>
    <w:rsid w:val="00DB057E"/>
    <w:rsid w:val="00DB7B24"/>
    <w:rsid w:val="00DC0FC3"/>
    <w:rsid w:val="00DD4FD6"/>
    <w:rsid w:val="00DE31EE"/>
    <w:rsid w:val="00DE7A58"/>
    <w:rsid w:val="00DF1952"/>
    <w:rsid w:val="00E025AC"/>
    <w:rsid w:val="00E02655"/>
    <w:rsid w:val="00E12563"/>
    <w:rsid w:val="00E13F99"/>
    <w:rsid w:val="00E17377"/>
    <w:rsid w:val="00E176A1"/>
    <w:rsid w:val="00E61BC2"/>
    <w:rsid w:val="00E6595E"/>
    <w:rsid w:val="00E83E5A"/>
    <w:rsid w:val="00E92E59"/>
    <w:rsid w:val="00E93CF9"/>
    <w:rsid w:val="00EA0BC3"/>
    <w:rsid w:val="00EB2D55"/>
    <w:rsid w:val="00EC04F0"/>
    <w:rsid w:val="00EE68B4"/>
    <w:rsid w:val="00EE7717"/>
    <w:rsid w:val="00EF0F22"/>
    <w:rsid w:val="00EF63DA"/>
    <w:rsid w:val="00F0492C"/>
    <w:rsid w:val="00F16037"/>
    <w:rsid w:val="00F358CD"/>
    <w:rsid w:val="00F3735A"/>
    <w:rsid w:val="00F56177"/>
    <w:rsid w:val="00F7577A"/>
    <w:rsid w:val="00F879BF"/>
    <w:rsid w:val="00F96658"/>
    <w:rsid w:val="00FA2321"/>
    <w:rsid w:val="00FA3865"/>
    <w:rsid w:val="00FD1D22"/>
    <w:rsid w:val="00FD23AA"/>
    <w:rsid w:val="00FD49E4"/>
    <w:rsid w:val="00FE1B8C"/>
    <w:rsid w:val="00FE479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82F5DA"/>
  <w15:docId w15:val="{39CAA5A3-0411-44A1-B41D-E7DEEC8D7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47582"/>
    <w:rPr>
      <w:rFonts w:ascii="Arial" w:hAnsi="Arial"/>
      <w:szCs w:val="23"/>
      <w:lang w:val="de-DE"/>
    </w:rPr>
  </w:style>
  <w:style w:type="paragraph" w:styleId="berschrift1">
    <w:name w:val="heading 1"/>
    <w:aliases w:val="Titre 1 Couv"/>
    <w:basedOn w:val="Kopfzeile"/>
    <w:next w:val="Standard"/>
    <w:link w:val="berschrift1Zchn"/>
    <w:uiPriority w:val="9"/>
    <w:rsid w:val="00494317"/>
    <w:pPr>
      <w:numPr>
        <w:numId w:val="20"/>
      </w:numPr>
      <w:ind w:left="709" w:hanging="709"/>
      <w:outlineLvl w:val="0"/>
    </w:pPr>
  </w:style>
  <w:style w:type="paragraph" w:styleId="berschrift2">
    <w:name w:val="heading 2"/>
    <w:basedOn w:val="Standard"/>
    <w:next w:val="Standard"/>
    <w:link w:val="berschrift2Zchn"/>
    <w:autoRedefine/>
    <w:uiPriority w:val="9"/>
    <w:unhideWhenUsed/>
    <w:qFormat/>
    <w:rsid w:val="007C7C59"/>
    <w:pPr>
      <w:widowControl w:val="0"/>
      <w:numPr>
        <w:ilvl w:val="1"/>
        <w:numId w:val="20"/>
      </w:numPr>
      <w:autoSpaceDE w:val="0"/>
      <w:autoSpaceDN w:val="0"/>
      <w:adjustRightInd w:val="0"/>
      <w:ind w:left="709" w:hanging="709"/>
      <w:jc w:val="both"/>
      <w:outlineLvl w:val="1"/>
    </w:pPr>
    <w:rPr>
      <w:rFonts w:eastAsia="Times New Roman" w:cs="Arial"/>
      <w:b/>
      <w:color w:val="A20067" w:themeColor="accent1"/>
      <w:sz w:val="24"/>
      <w:szCs w:val="25"/>
    </w:rPr>
  </w:style>
  <w:style w:type="paragraph" w:styleId="berschrift3">
    <w:name w:val="heading 3"/>
    <w:basedOn w:val="Untertitel"/>
    <w:next w:val="Standard"/>
    <w:link w:val="berschrift3Zchn"/>
    <w:autoRedefine/>
    <w:uiPriority w:val="9"/>
    <w:unhideWhenUsed/>
    <w:qFormat/>
    <w:rsid w:val="008C2D1D"/>
    <w:pPr>
      <w:numPr>
        <w:ilvl w:val="2"/>
        <w:numId w:val="20"/>
      </w:numPr>
      <w:ind w:left="0" w:firstLine="0"/>
      <w:outlineLvl w:val="2"/>
    </w:pPr>
    <w:rPr>
      <w:b/>
      <w:color w:val="005EB8" w:themeColor="text1"/>
      <w:sz w:val="20"/>
    </w:rPr>
  </w:style>
  <w:style w:type="paragraph" w:styleId="berschrift4">
    <w:name w:val="heading 4"/>
    <w:basedOn w:val="Standard"/>
    <w:next w:val="Standard"/>
    <w:link w:val="berschrift4Zchn"/>
    <w:autoRedefine/>
    <w:uiPriority w:val="9"/>
    <w:unhideWhenUsed/>
    <w:qFormat/>
    <w:rsid w:val="008C2D1D"/>
    <w:pPr>
      <w:keepNext/>
      <w:keepLines/>
      <w:numPr>
        <w:ilvl w:val="3"/>
        <w:numId w:val="20"/>
      </w:numPr>
      <w:ind w:left="0" w:firstLine="0"/>
      <w:outlineLvl w:val="3"/>
    </w:pPr>
    <w:rPr>
      <w:rFonts w:eastAsiaTheme="majorEastAsia" w:cstheme="majorBidi"/>
      <w:b/>
      <w:bCs/>
      <w:iCs/>
      <w:color w:val="A20067" w:themeColor="accent1"/>
    </w:rPr>
  </w:style>
  <w:style w:type="paragraph" w:styleId="berschrift5">
    <w:name w:val="heading 5"/>
    <w:basedOn w:val="Standard"/>
    <w:next w:val="Standard"/>
    <w:link w:val="berschrift5Zchn"/>
    <w:uiPriority w:val="9"/>
    <w:unhideWhenUsed/>
    <w:rsid w:val="008828DF"/>
    <w:pPr>
      <w:keepNext/>
      <w:keepLines/>
      <w:numPr>
        <w:ilvl w:val="4"/>
        <w:numId w:val="20"/>
      </w:numPr>
      <w:spacing w:before="40"/>
      <w:ind w:left="1134" w:hanging="1134"/>
      <w:outlineLvl w:val="4"/>
    </w:pPr>
    <w:rPr>
      <w:rFonts w:eastAsiaTheme="majorEastAsia" w:cstheme="majorBidi"/>
      <w:color w:val="79004D" w:themeColor="accent1" w:themeShade="BF"/>
    </w:rPr>
  </w:style>
  <w:style w:type="paragraph" w:styleId="berschrift6">
    <w:name w:val="heading 6"/>
    <w:basedOn w:val="Standard"/>
    <w:next w:val="Standard"/>
    <w:link w:val="berschrift6Zchn"/>
    <w:uiPriority w:val="9"/>
    <w:semiHidden/>
    <w:unhideWhenUsed/>
    <w:rsid w:val="008828DF"/>
    <w:pPr>
      <w:keepNext/>
      <w:keepLines/>
      <w:numPr>
        <w:ilvl w:val="5"/>
        <w:numId w:val="20"/>
      </w:numPr>
      <w:spacing w:before="40"/>
      <w:ind w:left="1152"/>
      <w:outlineLvl w:val="5"/>
    </w:pPr>
    <w:rPr>
      <w:rFonts w:eastAsiaTheme="majorEastAsia" w:cstheme="majorBidi"/>
      <w:color w:val="500033" w:themeColor="accent1" w:themeShade="7F"/>
    </w:rPr>
  </w:style>
  <w:style w:type="paragraph" w:styleId="berschrift7">
    <w:name w:val="heading 7"/>
    <w:basedOn w:val="Standard"/>
    <w:next w:val="Standard"/>
    <w:link w:val="berschrift7Zchn"/>
    <w:uiPriority w:val="9"/>
    <w:semiHidden/>
    <w:unhideWhenUsed/>
    <w:qFormat/>
    <w:rsid w:val="00FD1D22"/>
    <w:pPr>
      <w:keepNext/>
      <w:keepLines/>
      <w:numPr>
        <w:ilvl w:val="6"/>
        <w:numId w:val="20"/>
      </w:numPr>
      <w:spacing w:before="40"/>
      <w:outlineLvl w:val="6"/>
    </w:pPr>
    <w:rPr>
      <w:rFonts w:asciiTheme="majorHAnsi" w:eastAsiaTheme="majorEastAsia" w:hAnsiTheme="majorHAnsi" w:cstheme="majorBidi"/>
      <w:i/>
      <w:iCs/>
      <w:color w:val="500033" w:themeColor="accent1" w:themeShade="7F"/>
    </w:rPr>
  </w:style>
  <w:style w:type="paragraph" w:styleId="berschrift8">
    <w:name w:val="heading 8"/>
    <w:basedOn w:val="Standard"/>
    <w:next w:val="Standard"/>
    <w:link w:val="berschrift8Zchn"/>
    <w:uiPriority w:val="9"/>
    <w:semiHidden/>
    <w:unhideWhenUsed/>
    <w:qFormat/>
    <w:rsid w:val="00FD1D22"/>
    <w:pPr>
      <w:keepNext/>
      <w:keepLines/>
      <w:numPr>
        <w:ilvl w:val="7"/>
        <w:numId w:val="20"/>
      </w:numPr>
      <w:spacing w:before="40"/>
      <w:outlineLvl w:val="7"/>
    </w:pPr>
    <w:rPr>
      <w:rFonts w:asciiTheme="majorHAnsi" w:eastAsiaTheme="majorEastAsia" w:hAnsiTheme="majorHAnsi" w:cstheme="majorBidi"/>
      <w:color w:val="0077E9" w:themeColor="text1" w:themeTint="D8"/>
      <w:sz w:val="21"/>
      <w:szCs w:val="21"/>
    </w:rPr>
  </w:style>
  <w:style w:type="paragraph" w:styleId="berschrift9">
    <w:name w:val="heading 9"/>
    <w:basedOn w:val="Standard"/>
    <w:next w:val="Standard"/>
    <w:link w:val="berschrift9Zchn"/>
    <w:uiPriority w:val="9"/>
    <w:semiHidden/>
    <w:unhideWhenUsed/>
    <w:qFormat/>
    <w:rsid w:val="00FD1D22"/>
    <w:pPr>
      <w:keepNext/>
      <w:keepLines/>
      <w:numPr>
        <w:ilvl w:val="8"/>
        <w:numId w:val="20"/>
      </w:numPr>
      <w:spacing w:before="40"/>
      <w:outlineLvl w:val="8"/>
    </w:pPr>
    <w:rPr>
      <w:rFonts w:asciiTheme="majorHAnsi" w:eastAsiaTheme="majorEastAsia" w:hAnsiTheme="majorHAnsi" w:cstheme="majorBidi"/>
      <w:i/>
      <w:iCs/>
      <w:color w:val="0077E9"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uiPriority w:val="99"/>
    <w:unhideWhenUsed/>
    <w:qFormat/>
    <w:rsid w:val="008828DF"/>
    <w:pPr>
      <w:widowControl w:val="0"/>
      <w:numPr>
        <w:numId w:val="35"/>
      </w:numPr>
      <w:autoSpaceDE w:val="0"/>
      <w:autoSpaceDN w:val="0"/>
      <w:adjustRightInd w:val="0"/>
      <w:spacing w:line="360" w:lineRule="auto"/>
      <w:jc w:val="both"/>
    </w:pPr>
    <w:rPr>
      <w:rFonts w:cs="Vinci Sans"/>
      <w:color w:val="005EB8"/>
      <w:szCs w:val="32"/>
    </w:rPr>
  </w:style>
  <w:style w:type="paragraph" w:styleId="Sprechblasentext">
    <w:name w:val="Balloon Text"/>
    <w:basedOn w:val="Standard"/>
    <w:link w:val="SprechblasentextZchn"/>
    <w:uiPriority w:val="99"/>
    <w:semiHidden/>
    <w:unhideWhenUsed/>
    <w:rsid w:val="00455F36"/>
    <w:rPr>
      <w:rFonts w:ascii="Lucida Grande" w:hAnsi="Lucida Grande"/>
      <w:sz w:val="18"/>
      <w:szCs w:val="18"/>
    </w:rPr>
  </w:style>
  <w:style w:type="character" w:customStyle="1" w:styleId="SprechblasentextZchn">
    <w:name w:val="Sprechblasentext Zchn"/>
    <w:link w:val="Sprechblasentext"/>
    <w:uiPriority w:val="99"/>
    <w:semiHidden/>
    <w:rsid w:val="00455F36"/>
    <w:rPr>
      <w:rFonts w:ascii="Lucida Grande" w:hAnsi="Lucida Grande"/>
      <w:sz w:val="18"/>
      <w:szCs w:val="18"/>
      <w:lang w:val="fr-FR"/>
    </w:rPr>
  </w:style>
  <w:style w:type="paragraph" w:styleId="Listenabsatz">
    <w:name w:val="List Paragraph"/>
    <w:basedOn w:val="Standard"/>
    <w:uiPriority w:val="34"/>
    <w:rsid w:val="006854B2"/>
    <w:pPr>
      <w:ind w:left="720"/>
      <w:contextualSpacing/>
    </w:pPr>
  </w:style>
  <w:style w:type="paragraph" w:styleId="Kopfzeile">
    <w:name w:val="header"/>
    <w:aliases w:val="Überschrift"/>
    <w:basedOn w:val="Standard"/>
    <w:link w:val="KopfzeileZchn"/>
    <w:autoRedefine/>
    <w:uiPriority w:val="99"/>
    <w:unhideWhenUsed/>
    <w:qFormat/>
    <w:rsid w:val="008828DF"/>
    <w:rPr>
      <w:rFonts w:cs="Arial"/>
      <w:color w:val="005EB8" w:themeColor="text1"/>
      <w:sz w:val="44"/>
      <w:szCs w:val="44"/>
    </w:rPr>
  </w:style>
  <w:style w:type="character" w:customStyle="1" w:styleId="KopfzeileZchn">
    <w:name w:val="Kopfzeile Zchn"/>
    <w:aliases w:val="Überschrift Zchn"/>
    <w:link w:val="Kopfzeile"/>
    <w:uiPriority w:val="99"/>
    <w:rsid w:val="008828DF"/>
    <w:rPr>
      <w:rFonts w:ascii="Arial" w:hAnsi="Arial" w:cs="Arial"/>
      <w:color w:val="005EB8" w:themeColor="text1"/>
      <w:sz w:val="44"/>
      <w:szCs w:val="44"/>
      <w:lang w:val="de-DE"/>
    </w:rPr>
  </w:style>
  <w:style w:type="paragraph" w:styleId="Fuzeile">
    <w:name w:val="footer"/>
    <w:basedOn w:val="Standard"/>
    <w:link w:val="FuzeileZchn"/>
    <w:autoRedefine/>
    <w:uiPriority w:val="99"/>
    <w:unhideWhenUsed/>
    <w:qFormat/>
    <w:rsid w:val="001C1A66"/>
    <w:pPr>
      <w:tabs>
        <w:tab w:val="center" w:pos="4536"/>
        <w:tab w:val="right" w:pos="9072"/>
      </w:tabs>
      <w:spacing w:line="360" w:lineRule="auto"/>
    </w:pPr>
    <w:rPr>
      <w:bCs/>
      <w:color w:val="005EB8"/>
      <w:sz w:val="14"/>
      <w:szCs w:val="15"/>
    </w:rPr>
  </w:style>
  <w:style w:type="character" w:customStyle="1" w:styleId="FuzeileZchn">
    <w:name w:val="Fußzeile Zchn"/>
    <w:link w:val="Fuzeile"/>
    <w:uiPriority w:val="99"/>
    <w:rsid w:val="001C1A66"/>
    <w:rPr>
      <w:rFonts w:ascii="Arial" w:hAnsi="Arial"/>
      <w:bCs/>
      <w:color w:val="005EB8"/>
      <w:sz w:val="14"/>
      <w:szCs w:val="15"/>
      <w:lang w:val="de-DE"/>
    </w:rPr>
  </w:style>
  <w:style w:type="paragraph" w:styleId="Liste">
    <w:name w:val="List"/>
    <w:basedOn w:val="Standard"/>
    <w:uiPriority w:val="99"/>
    <w:unhideWhenUsed/>
    <w:rsid w:val="0063301D"/>
    <w:pPr>
      <w:ind w:left="283" w:hanging="283"/>
      <w:contextualSpacing/>
    </w:pPr>
  </w:style>
  <w:style w:type="paragraph" w:styleId="Textkrper">
    <w:name w:val="Body Text"/>
    <w:basedOn w:val="Standard"/>
    <w:link w:val="TextkrperZchn"/>
    <w:uiPriority w:val="99"/>
    <w:unhideWhenUsed/>
    <w:rsid w:val="0063301D"/>
    <w:pPr>
      <w:spacing w:after="120"/>
    </w:pPr>
  </w:style>
  <w:style w:type="character" w:customStyle="1" w:styleId="TextkrperZchn">
    <w:name w:val="Textkörper Zchn"/>
    <w:basedOn w:val="Absatz-Standardschriftart"/>
    <w:link w:val="Textkrper"/>
    <w:uiPriority w:val="99"/>
    <w:rsid w:val="0063301D"/>
    <w:rPr>
      <w:color w:val="000000"/>
      <w:sz w:val="23"/>
      <w:szCs w:val="23"/>
    </w:rPr>
  </w:style>
  <w:style w:type="character" w:customStyle="1" w:styleId="berschrift1Zchn">
    <w:name w:val="Überschrift 1 Zchn"/>
    <w:aliases w:val="Titre 1 Couv Zchn"/>
    <w:basedOn w:val="Absatz-Standardschriftart"/>
    <w:link w:val="berschrift1"/>
    <w:uiPriority w:val="9"/>
    <w:rsid w:val="00494317"/>
    <w:rPr>
      <w:rFonts w:ascii="Arial" w:hAnsi="Arial"/>
      <w:color w:val="005EB8" w:themeColor="text1"/>
      <w:sz w:val="44"/>
      <w:szCs w:val="23"/>
    </w:rPr>
  </w:style>
  <w:style w:type="character" w:customStyle="1" w:styleId="berschrift2Zchn">
    <w:name w:val="Überschrift 2 Zchn"/>
    <w:basedOn w:val="Absatz-Standardschriftart"/>
    <w:link w:val="berschrift2"/>
    <w:uiPriority w:val="9"/>
    <w:rsid w:val="007C7C59"/>
    <w:rPr>
      <w:rFonts w:ascii="Arial" w:eastAsia="Times New Roman" w:hAnsi="Arial" w:cs="Arial"/>
      <w:b/>
      <w:color w:val="A20067" w:themeColor="accent1"/>
      <w:sz w:val="24"/>
      <w:szCs w:val="25"/>
      <w:lang w:val="de-DE"/>
    </w:rPr>
  </w:style>
  <w:style w:type="paragraph" w:styleId="KeinLeerraum">
    <w:name w:val="No Spacing"/>
    <w:aliases w:val="Texte Couv"/>
    <w:basedOn w:val="Standard"/>
    <w:uiPriority w:val="1"/>
    <w:rsid w:val="00615F9E"/>
    <w:pPr>
      <w:widowControl w:val="0"/>
      <w:autoSpaceDE w:val="0"/>
      <w:autoSpaceDN w:val="0"/>
      <w:adjustRightInd w:val="0"/>
      <w:spacing w:after="240"/>
      <w:jc w:val="both"/>
    </w:pPr>
    <w:rPr>
      <w:rFonts w:cs="Vinci Sans"/>
      <w:szCs w:val="24"/>
    </w:rPr>
  </w:style>
  <w:style w:type="paragraph" w:styleId="Titel">
    <w:name w:val="Title"/>
    <w:aliases w:val="Überschrift1"/>
    <w:basedOn w:val="berschrift1"/>
    <w:next w:val="Standard"/>
    <w:link w:val="TitelZchn"/>
    <w:autoRedefine/>
    <w:uiPriority w:val="10"/>
    <w:qFormat/>
    <w:rsid w:val="008C2D1D"/>
    <w:pPr>
      <w:ind w:left="0" w:firstLine="0"/>
    </w:pPr>
  </w:style>
  <w:style w:type="character" w:customStyle="1" w:styleId="TitelZchn">
    <w:name w:val="Titel Zchn"/>
    <w:aliases w:val="Überschrift1 Zchn"/>
    <w:basedOn w:val="Absatz-Standardschriftart"/>
    <w:link w:val="Titel"/>
    <w:uiPriority w:val="10"/>
    <w:rsid w:val="008C2D1D"/>
    <w:rPr>
      <w:rFonts w:ascii="Arial" w:hAnsi="Arial" w:cs="Arial"/>
      <w:color w:val="005EB8" w:themeColor="text1"/>
      <w:sz w:val="44"/>
      <w:szCs w:val="23"/>
      <w:lang w:val="de-DE"/>
    </w:rPr>
  </w:style>
  <w:style w:type="character" w:customStyle="1" w:styleId="berschrift3Zchn">
    <w:name w:val="Überschrift 3 Zchn"/>
    <w:basedOn w:val="Absatz-Standardschriftart"/>
    <w:link w:val="berschrift3"/>
    <w:uiPriority w:val="9"/>
    <w:rsid w:val="008C2D1D"/>
    <w:rPr>
      <w:rFonts w:ascii="Arial" w:hAnsi="Arial"/>
      <w:b/>
      <w:color w:val="005EB8" w:themeColor="text1"/>
      <w:szCs w:val="23"/>
      <w:lang w:val="de-DE"/>
    </w:rPr>
  </w:style>
  <w:style w:type="character" w:customStyle="1" w:styleId="berschrift4Zchn">
    <w:name w:val="Überschrift 4 Zchn"/>
    <w:basedOn w:val="Absatz-Standardschriftart"/>
    <w:link w:val="berschrift4"/>
    <w:uiPriority w:val="9"/>
    <w:rsid w:val="008C2D1D"/>
    <w:rPr>
      <w:rFonts w:ascii="Arial" w:eastAsiaTheme="majorEastAsia" w:hAnsi="Arial" w:cstheme="majorBidi"/>
      <w:b/>
      <w:bCs/>
      <w:iCs/>
      <w:color w:val="A20067" w:themeColor="accent1"/>
      <w:szCs w:val="23"/>
      <w:lang w:val="de-DE"/>
    </w:rPr>
  </w:style>
  <w:style w:type="paragraph" w:styleId="Untertitel">
    <w:name w:val="Subtitle"/>
    <w:aliases w:val="Puces,Sous-titre page 2"/>
    <w:basedOn w:val="Standard"/>
    <w:next w:val="Standard"/>
    <w:link w:val="UntertitelZchn"/>
    <w:uiPriority w:val="11"/>
    <w:rsid w:val="00494317"/>
    <w:rPr>
      <w:color w:val="A20067" w:themeColor="accent1"/>
      <w:sz w:val="22"/>
    </w:rPr>
  </w:style>
  <w:style w:type="character" w:customStyle="1" w:styleId="UntertitelZchn">
    <w:name w:val="Untertitel Zchn"/>
    <w:aliases w:val="Puces Zchn,Sous-titre page 2 Zchn"/>
    <w:basedOn w:val="Absatz-Standardschriftart"/>
    <w:link w:val="Untertitel"/>
    <w:uiPriority w:val="11"/>
    <w:rsid w:val="00494317"/>
    <w:rPr>
      <w:rFonts w:ascii="Arial" w:hAnsi="Arial"/>
      <w:color w:val="A20067" w:themeColor="accent1"/>
      <w:sz w:val="22"/>
      <w:szCs w:val="23"/>
    </w:rPr>
  </w:style>
  <w:style w:type="character" w:styleId="Hervorhebung">
    <w:name w:val="Emphasis"/>
    <w:aliases w:val="Texte page 2"/>
    <w:uiPriority w:val="20"/>
    <w:rsid w:val="000B2313"/>
    <w:rPr>
      <w:rFonts w:ascii="Arial" w:hAnsi="Arial"/>
      <w:color w:val="auto"/>
      <w:sz w:val="20"/>
      <w:lang w:val="de-DE"/>
    </w:rPr>
  </w:style>
  <w:style w:type="character" w:styleId="IntensiveHervorhebung">
    <w:name w:val="Intense Emphasis"/>
    <w:basedOn w:val="Hervorhebung"/>
    <w:uiPriority w:val="21"/>
    <w:qFormat/>
    <w:rsid w:val="00054799"/>
    <w:rPr>
      <w:rFonts w:ascii="Arial" w:hAnsi="Arial"/>
      <w:i/>
      <w:color w:val="005EB8" w:themeColor="text1"/>
      <w:sz w:val="20"/>
      <w:lang w:val="de-DE"/>
    </w:rPr>
  </w:style>
  <w:style w:type="table" w:styleId="Tabellenraster">
    <w:name w:val="Table Grid"/>
    <w:basedOn w:val="NormaleTabelle"/>
    <w:uiPriority w:val="59"/>
    <w:rsid w:val="00A301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itternetztabelle41">
    <w:name w:val="Gitternetztabelle 41"/>
    <w:basedOn w:val="NormaleTabelle"/>
    <w:uiPriority w:val="49"/>
    <w:rsid w:val="00A301D4"/>
    <w:tblPr>
      <w:tblStyleRowBandSize w:val="1"/>
      <w:tblStyleColBandSize w:val="1"/>
      <w:tblBorders>
        <w:top w:val="single" w:sz="4" w:space="0" w:color="3B9FFF" w:themeColor="text1" w:themeTint="99"/>
        <w:left w:val="single" w:sz="4" w:space="0" w:color="3B9FFF" w:themeColor="text1" w:themeTint="99"/>
        <w:bottom w:val="single" w:sz="4" w:space="0" w:color="3B9FFF" w:themeColor="text1" w:themeTint="99"/>
        <w:right w:val="single" w:sz="4" w:space="0" w:color="3B9FFF" w:themeColor="text1" w:themeTint="99"/>
        <w:insideH w:val="single" w:sz="4" w:space="0" w:color="3B9FFF" w:themeColor="text1" w:themeTint="99"/>
        <w:insideV w:val="single" w:sz="4" w:space="0" w:color="3B9FFF" w:themeColor="text1" w:themeTint="99"/>
      </w:tblBorders>
    </w:tblPr>
    <w:tblStylePr w:type="firstRow">
      <w:rPr>
        <w:b/>
        <w:bCs/>
        <w:color w:val="FFFFFF" w:themeColor="background1"/>
      </w:rPr>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nil"/>
          <w:insideV w:val="nil"/>
        </w:tcBorders>
        <w:shd w:val="clear" w:color="auto" w:fill="005EB8" w:themeFill="text1"/>
      </w:tcPr>
    </w:tblStylePr>
    <w:tblStylePr w:type="lastRow">
      <w:rPr>
        <w:b/>
        <w:bCs/>
      </w:rPr>
      <w:tblPr/>
      <w:tcPr>
        <w:tcBorders>
          <w:top w:val="double" w:sz="4" w:space="0" w:color="005EB8" w:themeColor="text1"/>
        </w:tcBorders>
      </w:tcPr>
    </w:tblStylePr>
    <w:tblStylePr w:type="firstCol">
      <w:rPr>
        <w:b/>
        <w:bCs/>
      </w:rPr>
    </w:tblStylePr>
    <w:tblStylePr w:type="lastCol">
      <w:rPr>
        <w:b/>
        <w:bCs/>
      </w:rPr>
    </w:tblStylePr>
    <w:tblStylePr w:type="band1Vert">
      <w:tblPr/>
      <w:tcPr>
        <w:shd w:val="clear" w:color="auto" w:fill="BDDEFF" w:themeFill="text1" w:themeFillTint="33"/>
      </w:tcPr>
    </w:tblStylePr>
    <w:tblStylePr w:type="band1Horz">
      <w:tblPr/>
      <w:tcPr>
        <w:shd w:val="clear" w:color="auto" w:fill="BDDEFF" w:themeFill="text1" w:themeFillTint="33"/>
      </w:tcPr>
    </w:tblStylePr>
  </w:style>
  <w:style w:type="paragraph" w:styleId="StandardWeb">
    <w:name w:val="Normal (Web)"/>
    <w:basedOn w:val="Standard"/>
    <w:uiPriority w:val="99"/>
    <w:semiHidden/>
    <w:unhideWhenUsed/>
    <w:rsid w:val="00A301D4"/>
    <w:pPr>
      <w:spacing w:before="100" w:beforeAutospacing="1" w:after="100" w:afterAutospacing="1"/>
    </w:pPr>
    <w:rPr>
      <w:rFonts w:ascii="Times New Roman" w:eastAsia="Times New Roman" w:hAnsi="Times New Roman"/>
      <w:szCs w:val="24"/>
    </w:rPr>
  </w:style>
  <w:style w:type="character" w:customStyle="1" w:styleId="berschrift5Zchn">
    <w:name w:val="Überschrift 5 Zchn"/>
    <w:basedOn w:val="Absatz-Standardschriftart"/>
    <w:link w:val="berschrift5"/>
    <w:uiPriority w:val="9"/>
    <w:rsid w:val="008828DF"/>
    <w:rPr>
      <w:rFonts w:ascii="Arial" w:eastAsiaTheme="majorEastAsia" w:hAnsi="Arial" w:cstheme="majorBidi"/>
      <w:color w:val="79004D" w:themeColor="accent1" w:themeShade="BF"/>
      <w:szCs w:val="23"/>
      <w:lang w:val="de-DE"/>
    </w:rPr>
  </w:style>
  <w:style w:type="character" w:customStyle="1" w:styleId="berschrift6Zchn">
    <w:name w:val="Überschrift 6 Zchn"/>
    <w:basedOn w:val="Absatz-Standardschriftart"/>
    <w:link w:val="berschrift6"/>
    <w:uiPriority w:val="9"/>
    <w:semiHidden/>
    <w:rsid w:val="008828DF"/>
    <w:rPr>
      <w:rFonts w:ascii="Arial" w:eastAsiaTheme="majorEastAsia" w:hAnsi="Arial" w:cstheme="majorBidi"/>
      <w:color w:val="500033" w:themeColor="accent1" w:themeShade="7F"/>
      <w:szCs w:val="23"/>
      <w:lang w:val="de-DE"/>
    </w:rPr>
  </w:style>
  <w:style w:type="character" w:customStyle="1" w:styleId="berschrift7Zchn">
    <w:name w:val="Überschrift 7 Zchn"/>
    <w:basedOn w:val="Absatz-Standardschriftart"/>
    <w:link w:val="berschrift7"/>
    <w:uiPriority w:val="9"/>
    <w:semiHidden/>
    <w:rsid w:val="00FD1D22"/>
    <w:rPr>
      <w:rFonts w:asciiTheme="majorHAnsi" w:eastAsiaTheme="majorEastAsia" w:hAnsiTheme="majorHAnsi" w:cstheme="majorBidi"/>
      <w:i/>
      <w:iCs/>
      <w:color w:val="500033" w:themeColor="accent1" w:themeShade="7F"/>
      <w:sz w:val="24"/>
      <w:szCs w:val="23"/>
    </w:rPr>
  </w:style>
  <w:style w:type="character" w:customStyle="1" w:styleId="berschrift8Zchn">
    <w:name w:val="Überschrift 8 Zchn"/>
    <w:basedOn w:val="Absatz-Standardschriftart"/>
    <w:link w:val="berschrift8"/>
    <w:uiPriority w:val="9"/>
    <w:semiHidden/>
    <w:rsid w:val="00FD1D22"/>
    <w:rPr>
      <w:rFonts w:asciiTheme="majorHAnsi" w:eastAsiaTheme="majorEastAsia" w:hAnsiTheme="majorHAnsi" w:cstheme="majorBidi"/>
      <w:color w:val="0077E9" w:themeColor="text1" w:themeTint="D8"/>
      <w:sz w:val="21"/>
      <w:szCs w:val="21"/>
    </w:rPr>
  </w:style>
  <w:style w:type="character" w:customStyle="1" w:styleId="berschrift9Zchn">
    <w:name w:val="Überschrift 9 Zchn"/>
    <w:basedOn w:val="Absatz-Standardschriftart"/>
    <w:link w:val="berschrift9"/>
    <w:uiPriority w:val="9"/>
    <w:semiHidden/>
    <w:rsid w:val="00FD1D22"/>
    <w:rPr>
      <w:rFonts w:asciiTheme="majorHAnsi" w:eastAsiaTheme="majorEastAsia" w:hAnsiTheme="majorHAnsi" w:cstheme="majorBidi"/>
      <w:i/>
      <w:iCs/>
      <w:color w:val="0077E9" w:themeColor="text1" w:themeTint="D8"/>
      <w:sz w:val="21"/>
      <w:szCs w:val="21"/>
    </w:rPr>
  </w:style>
  <w:style w:type="paragraph" w:styleId="Inhaltsverzeichnisberschrift">
    <w:name w:val="TOC Heading"/>
    <w:basedOn w:val="berschrift1"/>
    <w:next w:val="Standard"/>
    <w:uiPriority w:val="39"/>
    <w:unhideWhenUsed/>
    <w:rsid w:val="00A17CF9"/>
    <w:pPr>
      <w:keepNext/>
      <w:keepLines/>
      <w:numPr>
        <w:numId w:val="0"/>
      </w:numPr>
      <w:tabs>
        <w:tab w:val="left" w:pos="4021"/>
      </w:tabs>
      <w:spacing w:before="240" w:after="600" w:line="259" w:lineRule="auto"/>
      <w:outlineLvl w:val="9"/>
    </w:pPr>
    <w:rPr>
      <w:rFonts w:eastAsiaTheme="majorEastAsia"/>
      <w:szCs w:val="32"/>
    </w:rPr>
  </w:style>
  <w:style w:type="paragraph" w:styleId="Verzeichnis1">
    <w:name w:val="toc 1"/>
    <w:basedOn w:val="Standard"/>
    <w:next w:val="Standard"/>
    <w:autoRedefine/>
    <w:uiPriority w:val="39"/>
    <w:unhideWhenUsed/>
    <w:rsid w:val="00A17CF9"/>
    <w:pPr>
      <w:tabs>
        <w:tab w:val="left" w:pos="480"/>
        <w:tab w:val="right" w:leader="dot" w:pos="9056"/>
      </w:tabs>
      <w:spacing w:after="100"/>
    </w:pPr>
    <w:rPr>
      <w:rFonts w:cs="Arial"/>
      <w:noProof/>
      <w:color w:val="005EB8" w:themeColor="text1"/>
      <w:sz w:val="28"/>
    </w:rPr>
  </w:style>
  <w:style w:type="paragraph" w:styleId="Verzeichnis2">
    <w:name w:val="toc 2"/>
    <w:basedOn w:val="Standard"/>
    <w:next w:val="Standard"/>
    <w:autoRedefine/>
    <w:uiPriority w:val="39"/>
    <w:unhideWhenUsed/>
    <w:rsid w:val="00A17CF9"/>
    <w:pPr>
      <w:tabs>
        <w:tab w:val="left" w:pos="880"/>
        <w:tab w:val="right" w:leader="dot" w:pos="9056"/>
      </w:tabs>
      <w:spacing w:after="100"/>
      <w:ind w:left="240"/>
    </w:pPr>
    <w:rPr>
      <w:rFonts w:cs="Arial"/>
      <w:noProof/>
      <w:color w:val="A20067" w:themeColor="accent1"/>
    </w:rPr>
  </w:style>
  <w:style w:type="paragraph" w:styleId="Verzeichnis3">
    <w:name w:val="toc 3"/>
    <w:basedOn w:val="Standard"/>
    <w:next w:val="Standard"/>
    <w:autoRedefine/>
    <w:uiPriority w:val="39"/>
    <w:unhideWhenUsed/>
    <w:rsid w:val="00A17CF9"/>
    <w:pPr>
      <w:tabs>
        <w:tab w:val="left" w:pos="1320"/>
        <w:tab w:val="right" w:leader="dot" w:pos="9056"/>
      </w:tabs>
      <w:spacing w:after="100"/>
      <w:ind w:left="480"/>
    </w:pPr>
    <w:rPr>
      <w:rFonts w:cs="Arial"/>
      <w:noProof/>
      <w:color w:val="005EB8" w:themeColor="text1"/>
    </w:rPr>
  </w:style>
  <w:style w:type="character" w:styleId="Hyperlink">
    <w:name w:val="Hyperlink"/>
    <w:basedOn w:val="Absatz-Standardschriftart"/>
    <w:uiPriority w:val="99"/>
    <w:unhideWhenUsed/>
    <w:rsid w:val="00D16307"/>
    <w:rPr>
      <w:rFonts w:ascii="Arial" w:hAnsi="Arial"/>
      <w:color w:val="005EB8" w:themeColor="text1"/>
      <w:sz w:val="20"/>
      <w:u w:val="none"/>
    </w:rPr>
  </w:style>
  <w:style w:type="table" w:customStyle="1" w:styleId="Listentabelle5dunkelAkzent21">
    <w:name w:val="Listentabelle 5 dunkel  – Akzent 21"/>
    <w:basedOn w:val="NormaleTabelle"/>
    <w:uiPriority w:val="50"/>
    <w:rsid w:val="00E6595E"/>
    <w:rPr>
      <w:color w:val="FFFFFF" w:themeColor="background1"/>
    </w:rPr>
    <w:tblPr>
      <w:tblStyleRowBandSize w:val="1"/>
      <w:tblStyleColBandSize w:val="1"/>
      <w:tblBorders>
        <w:top w:val="single" w:sz="24" w:space="0" w:color="00B1EB" w:themeColor="accent2"/>
        <w:left w:val="single" w:sz="24" w:space="0" w:color="00B1EB" w:themeColor="accent2"/>
        <w:bottom w:val="single" w:sz="24" w:space="0" w:color="00B1EB" w:themeColor="accent2"/>
        <w:right w:val="single" w:sz="24" w:space="0" w:color="00B1EB" w:themeColor="accent2"/>
      </w:tblBorders>
    </w:tblPr>
    <w:tcPr>
      <w:shd w:val="clear" w:color="auto" w:fill="00B1E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Zitat">
    <w:name w:val="Quote"/>
    <w:aliases w:val="Titre 1 Contreforme"/>
    <w:basedOn w:val="Standard"/>
    <w:next w:val="Standard"/>
    <w:link w:val="ZitatZchn"/>
    <w:uiPriority w:val="29"/>
    <w:rsid w:val="00B05049"/>
    <w:pPr>
      <w:spacing w:after="180"/>
      <w:jc w:val="right"/>
    </w:pPr>
    <w:rPr>
      <w:rFonts w:cs="Arial"/>
      <w:color w:val="FFFFFF"/>
      <w:sz w:val="24"/>
      <w:szCs w:val="24"/>
      <w:lang w:val="en-GB"/>
    </w:rPr>
  </w:style>
  <w:style w:type="character" w:customStyle="1" w:styleId="ZitatZchn">
    <w:name w:val="Zitat Zchn"/>
    <w:aliases w:val="Titre 1 Contreforme Zchn"/>
    <w:basedOn w:val="Absatz-Standardschriftart"/>
    <w:link w:val="Zitat"/>
    <w:uiPriority w:val="29"/>
    <w:rsid w:val="00B05049"/>
    <w:rPr>
      <w:rFonts w:ascii="Arial" w:hAnsi="Arial" w:cs="Arial"/>
      <w:color w:val="FFFFFF"/>
      <w:sz w:val="24"/>
      <w:szCs w:val="24"/>
      <w:lang w:val="en-GB"/>
    </w:rPr>
  </w:style>
  <w:style w:type="character" w:styleId="Fett">
    <w:name w:val="Strong"/>
    <w:basedOn w:val="Absatz-Standardschriftart"/>
    <w:uiPriority w:val="22"/>
    <w:qFormat/>
    <w:rsid w:val="00943610"/>
    <w:rPr>
      <w:b/>
      <w:bCs/>
      <w:lang w:val="de-DE"/>
    </w:rPr>
  </w:style>
  <w:style w:type="paragraph" w:customStyle="1" w:styleId="NummerierungStandard">
    <w:name w:val="Nummerierung Standard"/>
    <w:basedOn w:val="Standard"/>
    <w:link w:val="NummerierungStandardZchn"/>
    <w:autoRedefine/>
    <w:qFormat/>
    <w:rsid w:val="008C2D1D"/>
    <w:pPr>
      <w:numPr>
        <w:numId w:val="36"/>
      </w:numPr>
      <w:ind w:left="0" w:firstLine="0"/>
    </w:pPr>
  </w:style>
  <w:style w:type="character" w:customStyle="1" w:styleId="NummerierungStandardZchn">
    <w:name w:val="Nummerierung Standard Zchn"/>
    <w:basedOn w:val="Absatz-Standardschriftart"/>
    <w:link w:val="NummerierungStandard"/>
    <w:rsid w:val="008C2D1D"/>
    <w:rPr>
      <w:rFonts w:ascii="Arial" w:hAnsi="Arial"/>
      <w:szCs w:val="23"/>
      <w:lang w:val="de-DE"/>
    </w:rPr>
  </w:style>
  <w:style w:type="paragraph" w:customStyle="1" w:styleId="Standardfarbig">
    <w:name w:val="Standard farbig"/>
    <w:basedOn w:val="Standard"/>
    <w:link w:val="StandardfarbigZchn"/>
    <w:qFormat/>
    <w:rsid w:val="008C2D1D"/>
    <w:rPr>
      <w:color w:val="A20067" w:themeColor="accent1"/>
    </w:rPr>
  </w:style>
  <w:style w:type="character" w:customStyle="1" w:styleId="StandardfarbigZchn">
    <w:name w:val="Standard farbig Zchn"/>
    <w:basedOn w:val="Absatz-Standardschriftart"/>
    <w:link w:val="Standardfarbig"/>
    <w:rsid w:val="008C2D1D"/>
    <w:rPr>
      <w:rFonts w:ascii="Arial" w:hAnsi="Arial"/>
      <w:color w:val="A20067" w:themeColor="accent1"/>
      <w:szCs w:val="23"/>
      <w:lang w:val="de-DE"/>
    </w:rPr>
  </w:style>
  <w:style w:type="paragraph" w:customStyle="1" w:styleId="Unterberschrift">
    <w:name w:val="Unterüberschrift"/>
    <w:basedOn w:val="Kopfzeile"/>
    <w:link w:val="UnterberschriftZchn"/>
    <w:autoRedefine/>
    <w:qFormat/>
    <w:rsid w:val="008C2D1D"/>
    <w:rPr>
      <w:sz w:val="28"/>
    </w:rPr>
  </w:style>
  <w:style w:type="character" w:customStyle="1" w:styleId="UnterberschriftZchn">
    <w:name w:val="Unterüberschrift Zchn"/>
    <w:basedOn w:val="KopfzeileZchn"/>
    <w:link w:val="Unterberschrift"/>
    <w:rsid w:val="008C2D1D"/>
    <w:rPr>
      <w:rFonts w:ascii="Arial" w:hAnsi="Arial" w:cs="Arial"/>
      <w:color w:val="005EB8" w:themeColor="text1"/>
      <w:sz w:val="28"/>
      <w:szCs w:val="23"/>
      <w:lang w:val="de-DE"/>
    </w:rPr>
  </w:style>
  <w:style w:type="character" w:styleId="SchwacherVerweis">
    <w:name w:val="Subtle Reference"/>
    <w:basedOn w:val="Absatz-Standardschriftart"/>
    <w:uiPriority w:val="31"/>
    <w:rsid w:val="00615F9E"/>
    <w:rPr>
      <w:rFonts w:ascii="Arial" w:hAnsi="Arial"/>
      <w:smallCaps/>
      <w:color w:val="005EB8" w:themeColor="text1"/>
      <w:sz w:val="20"/>
    </w:rPr>
  </w:style>
  <w:style w:type="character" w:styleId="Platzhaltertext">
    <w:name w:val="Placeholder Text"/>
    <w:basedOn w:val="Absatz-Standardschriftart"/>
    <w:uiPriority w:val="99"/>
    <w:semiHidden/>
    <w:rsid w:val="0043381D"/>
    <w:rPr>
      <w:color w:val="808080"/>
    </w:rPr>
  </w:style>
  <w:style w:type="character" w:customStyle="1" w:styleId="BlocktextZchn">
    <w:name w:val="Blocktext Zchn"/>
    <w:basedOn w:val="Absatz-Standardschriftart"/>
    <w:link w:val="Blocktext"/>
    <w:uiPriority w:val="3"/>
    <w:semiHidden/>
    <w:locked/>
    <w:rsid w:val="000503C9"/>
    <w:rPr>
      <w:rFonts w:ascii="Arial" w:eastAsiaTheme="minorEastAsia" w:hAnsi="Arial" w:cs="Arial"/>
      <w:iCs/>
      <w:lang w:val="de-DE" w:eastAsia="en-US" w:bidi="de-DE"/>
    </w:rPr>
  </w:style>
  <w:style w:type="paragraph" w:styleId="Blocktext">
    <w:name w:val="Block Text"/>
    <w:basedOn w:val="Standard"/>
    <w:link w:val="BlocktextZchn"/>
    <w:autoRedefine/>
    <w:uiPriority w:val="3"/>
    <w:unhideWhenUsed/>
    <w:qFormat/>
    <w:rsid w:val="000503C9"/>
    <w:pPr>
      <w:spacing w:after="180"/>
      <w:ind w:left="142"/>
    </w:pPr>
    <w:rPr>
      <w:rFonts w:eastAsiaTheme="minorEastAsia" w:cs="Arial"/>
      <w:iCs/>
      <w:szCs w:val="20"/>
      <w:lang w:eastAsia="en-US" w:bidi="de-DE"/>
    </w:rPr>
  </w:style>
  <w:style w:type="paragraph" w:styleId="Beschriftung">
    <w:name w:val="caption"/>
    <w:basedOn w:val="Standard"/>
    <w:next w:val="Standard"/>
    <w:uiPriority w:val="35"/>
    <w:semiHidden/>
    <w:unhideWhenUsed/>
    <w:qFormat/>
    <w:rsid w:val="000503C9"/>
    <w:pPr>
      <w:spacing w:after="200"/>
    </w:pPr>
    <w:rPr>
      <w:i/>
      <w:iCs/>
      <w:color w:val="672483" w:themeColor="text2"/>
      <w:sz w:val="18"/>
      <w:szCs w:val="18"/>
    </w:rPr>
  </w:style>
  <w:style w:type="paragraph" w:customStyle="1" w:styleId="HeadlinePI">
    <w:name w:val="Headline PI"/>
    <w:basedOn w:val="Standard"/>
    <w:link w:val="HeadlinePIZchn"/>
    <w:qFormat/>
    <w:rsid w:val="006265C6"/>
    <w:rPr>
      <w:b/>
      <w:sz w:val="22"/>
    </w:rPr>
  </w:style>
  <w:style w:type="character" w:customStyle="1" w:styleId="HeadlinePIZchn">
    <w:name w:val="Headline PI Zchn"/>
    <w:basedOn w:val="Absatz-Standardschriftart"/>
    <w:link w:val="HeadlinePI"/>
    <w:rsid w:val="006265C6"/>
    <w:rPr>
      <w:rFonts w:ascii="Arial" w:hAnsi="Arial"/>
      <w:b/>
      <w:sz w:val="22"/>
      <w:szCs w:val="23"/>
      <w:lang w:val="de-DE"/>
    </w:rPr>
  </w:style>
  <w:style w:type="character" w:styleId="Buchtitel">
    <w:name w:val="Book Title"/>
    <w:basedOn w:val="Absatz-Standardschriftart"/>
    <w:uiPriority w:val="33"/>
    <w:rsid w:val="006265C6"/>
    <w:rPr>
      <w:b/>
      <w:bCs/>
      <w:i/>
      <w:iCs/>
      <w:spacing w:val="5"/>
    </w:rPr>
  </w:style>
  <w:style w:type="character" w:styleId="NichtaufgelsteErwhnung">
    <w:name w:val="Unresolved Mention"/>
    <w:basedOn w:val="Absatz-Standardschriftart"/>
    <w:uiPriority w:val="99"/>
    <w:rsid w:val="00213CC5"/>
    <w:rPr>
      <w:color w:val="605E5C"/>
      <w:shd w:val="clear" w:color="auto" w:fill="E1DFDD"/>
    </w:rPr>
  </w:style>
  <w:style w:type="paragraph" w:styleId="berarbeitung">
    <w:name w:val="Revision"/>
    <w:hidden/>
    <w:uiPriority w:val="99"/>
    <w:semiHidden/>
    <w:rsid w:val="005C5DFA"/>
    <w:rPr>
      <w:rFonts w:ascii="Arial" w:hAnsi="Arial"/>
      <w:szCs w:val="23"/>
      <w:lang w:val="de-DE"/>
    </w:rPr>
  </w:style>
  <w:style w:type="character" w:styleId="Kommentarzeichen">
    <w:name w:val="annotation reference"/>
    <w:basedOn w:val="Absatz-Standardschriftart"/>
    <w:uiPriority w:val="99"/>
    <w:semiHidden/>
    <w:unhideWhenUsed/>
    <w:rsid w:val="005C5DFA"/>
    <w:rPr>
      <w:sz w:val="16"/>
      <w:szCs w:val="16"/>
    </w:rPr>
  </w:style>
  <w:style w:type="paragraph" w:styleId="Kommentartext">
    <w:name w:val="annotation text"/>
    <w:basedOn w:val="Standard"/>
    <w:link w:val="KommentartextZchn"/>
    <w:uiPriority w:val="99"/>
    <w:unhideWhenUsed/>
    <w:rsid w:val="005C5DFA"/>
    <w:rPr>
      <w:szCs w:val="20"/>
    </w:rPr>
  </w:style>
  <w:style w:type="character" w:customStyle="1" w:styleId="KommentartextZchn">
    <w:name w:val="Kommentartext Zchn"/>
    <w:basedOn w:val="Absatz-Standardschriftart"/>
    <w:link w:val="Kommentartext"/>
    <w:uiPriority w:val="99"/>
    <w:rsid w:val="005C5DFA"/>
    <w:rPr>
      <w:rFonts w:ascii="Arial" w:hAnsi="Arial"/>
      <w:lang w:val="de-DE"/>
    </w:rPr>
  </w:style>
  <w:style w:type="paragraph" w:styleId="Kommentarthema">
    <w:name w:val="annotation subject"/>
    <w:basedOn w:val="Kommentartext"/>
    <w:next w:val="Kommentartext"/>
    <w:link w:val="KommentarthemaZchn"/>
    <w:uiPriority w:val="99"/>
    <w:semiHidden/>
    <w:unhideWhenUsed/>
    <w:rsid w:val="005C5DFA"/>
    <w:rPr>
      <w:b/>
      <w:bCs/>
    </w:rPr>
  </w:style>
  <w:style w:type="character" w:customStyle="1" w:styleId="KommentarthemaZchn">
    <w:name w:val="Kommentarthema Zchn"/>
    <w:basedOn w:val="KommentartextZchn"/>
    <w:link w:val="Kommentarthema"/>
    <w:uiPriority w:val="99"/>
    <w:semiHidden/>
    <w:rsid w:val="005C5DFA"/>
    <w:rPr>
      <w:rFonts w:ascii="Arial" w:hAnsi="Arial"/>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xians-infoma.d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axians-infoma.d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vinci-energies.d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nne-kathrin.mueller@axians-infoma.de" TargetMode="External"/><Relationship Id="rId5" Type="http://schemas.openxmlformats.org/officeDocument/2006/relationships/numbering" Target="numbering.xml"/><Relationship Id="rId15" Type="http://schemas.openxmlformats.org/officeDocument/2006/relationships/hyperlink" Target="http://www.axians.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xians.de"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K.MUELLER\AppData\Roaming\Microsoft\Templates\Custom\2025_Axians%20Infoma%20Mastervorlage_V-KOM-00264_3.01.dotx" TargetMode="External"/></Relationships>
</file>

<file path=word/theme/theme1.xml><?xml version="1.0" encoding="utf-8"?>
<a:theme xmlns:a="http://schemas.openxmlformats.org/drawingml/2006/main">
  <a:themeElements>
    <a:clrScheme name="axians">
      <a:dk1>
        <a:srgbClr val="005EB8"/>
      </a:dk1>
      <a:lt1>
        <a:srgbClr val="FFFFFF"/>
      </a:lt1>
      <a:dk2>
        <a:srgbClr val="672483"/>
      </a:dk2>
      <a:lt2>
        <a:srgbClr val="87888A"/>
      </a:lt2>
      <a:accent1>
        <a:srgbClr val="A20067"/>
      </a:accent1>
      <a:accent2>
        <a:srgbClr val="00B1EB"/>
      </a:accent2>
      <a:accent3>
        <a:srgbClr val="95C11F"/>
      </a:accent3>
      <a:accent4>
        <a:srgbClr val="EC6726"/>
      </a:accent4>
      <a:accent5>
        <a:srgbClr val="E50051"/>
      </a:accent5>
      <a:accent6>
        <a:srgbClr val="E6007E"/>
      </a:accent6>
      <a:hlink>
        <a:srgbClr val="97663D"/>
      </a:hlink>
      <a:folHlink>
        <a:srgbClr val="FFCC00"/>
      </a:folHlink>
    </a:clrScheme>
    <a:fontScheme name="Bureau">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a:solidFill>
            <a:schemeClr val="bg2">
              <a:lumMod val="40000"/>
              <a:lumOff val="60000"/>
            </a:schemeClr>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ab183b8-b56d-43ca-8798-e84e76e8a430">
      <Terms xmlns="http://schemas.microsoft.com/office/infopath/2007/PartnerControls"/>
    </lcf76f155ced4ddcb4097134ff3c332f>
    <TaxCatchAll xmlns="50f12c67-d5ca-4852-93f8-1c610d1c42b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919B527C28A4CF49A2E2A72516E31130" ma:contentTypeVersion="14" ma:contentTypeDescription="Ein neues Dokument erstellen." ma:contentTypeScope="" ma:versionID="fb275c9de8198bacc71bde7238a8d71a">
  <xsd:schema xmlns:xsd="http://www.w3.org/2001/XMLSchema" xmlns:xs="http://www.w3.org/2001/XMLSchema" xmlns:p="http://schemas.microsoft.com/office/2006/metadata/properties" xmlns:ns2="3ab183b8-b56d-43ca-8798-e84e76e8a430" xmlns:ns3="50f12c67-d5ca-4852-93f8-1c610d1c42b5" targetNamespace="http://schemas.microsoft.com/office/2006/metadata/properties" ma:root="true" ma:fieldsID="6a77a237c2c073b91b250276ee3f2084" ns2:_="" ns3:_="">
    <xsd:import namespace="3ab183b8-b56d-43ca-8798-e84e76e8a430"/>
    <xsd:import namespace="50f12c67-d5ca-4852-93f8-1c610d1c42b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183b8-b56d-43ca-8798-e84e76e8a43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a63a5a08-bdb1-493c-bc0f-6a02678610b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f12c67-d5ca-4852-93f8-1c610d1c42b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347f38b-b64c-40e7-903e-b4f4ce7c17aa}" ma:internalName="TaxCatchAll" ma:showField="CatchAllData" ma:web="50f12c67-d5ca-4852-93f8-1c610d1c4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B6B43D-8549-493A-A4FD-8D7D5EDFAD3E}">
  <ds:schemaRefs>
    <ds:schemaRef ds:uri="http://schemas.microsoft.com/office/2006/metadata/properties"/>
    <ds:schemaRef ds:uri="http://schemas.microsoft.com/office/infopath/2007/PartnerControls"/>
    <ds:schemaRef ds:uri="3ab183b8-b56d-43ca-8798-e84e76e8a430"/>
    <ds:schemaRef ds:uri="50f12c67-d5ca-4852-93f8-1c610d1c42b5"/>
  </ds:schemaRefs>
</ds:datastoreItem>
</file>

<file path=customXml/itemProps2.xml><?xml version="1.0" encoding="utf-8"?>
<ds:datastoreItem xmlns:ds="http://schemas.openxmlformats.org/officeDocument/2006/customXml" ds:itemID="{EABD84C4-CA8D-4A4E-B489-BA4164D0AAD8}">
  <ds:schemaRefs>
    <ds:schemaRef ds:uri="http://schemas.microsoft.com/sharepoint/v3/contenttype/forms"/>
  </ds:schemaRefs>
</ds:datastoreItem>
</file>

<file path=customXml/itemProps3.xml><?xml version="1.0" encoding="utf-8"?>
<ds:datastoreItem xmlns:ds="http://schemas.openxmlformats.org/officeDocument/2006/customXml" ds:itemID="{3A48B32A-B1D3-4171-B14C-C7F682D1793C}">
  <ds:schemaRefs>
    <ds:schemaRef ds:uri="http://schemas.openxmlformats.org/officeDocument/2006/bibliography"/>
  </ds:schemaRefs>
</ds:datastoreItem>
</file>

<file path=customXml/itemProps4.xml><?xml version="1.0" encoding="utf-8"?>
<ds:datastoreItem xmlns:ds="http://schemas.openxmlformats.org/officeDocument/2006/customXml" ds:itemID="{75920439-A606-4D93-BDE9-83351C712A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183b8-b56d-43ca-8798-e84e76e8a430"/>
    <ds:schemaRef ds:uri="50f12c67-d5ca-4852-93f8-1c610d1c4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C:\Users\HK.MUELLER\AppData\Roaming\Microsoft\Templates\Custom\2025_Axians Infoma Mastervorlage_V-KOM-00264_3.01.dotx</Template>
  <TotalTime>0</TotalTime>
  <Pages>3</Pages>
  <Words>1268</Words>
  <Characters>7995</Characters>
  <Application>Microsoft Office Word</Application>
  <DocSecurity>0</DocSecurity>
  <Lines>66</Lines>
  <Paragraphs>18</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VINCI Energies</Company>
  <LinksUpToDate>false</LinksUpToDate>
  <CharactersWithSpaces>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MUELLER Hanne-Kathrin</dc:creator>
  <cp:lastModifiedBy>Christoph Buck</cp:lastModifiedBy>
  <cp:revision>4</cp:revision>
  <cp:lastPrinted>2016-10-21T09:34:00Z</cp:lastPrinted>
  <dcterms:created xsi:type="dcterms:W3CDTF">2026-02-02T13:42:00Z</dcterms:created>
  <dcterms:modified xsi:type="dcterms:W3CDTF">2026-02-06T11:35:00Z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#008000,10,Calibri</vt:lpwstr>
  </property>
  <property fmtid="{D5CDD505-2E9C-101B-9397-08002B2CF9AE}" pid="3" name="ClassificationContentMarkingFooterShapeIds">
    <vt:lpwstr>e,f,10</vt:lpwstr>
  </property>
  <property fmtid="{D5CDD505-2E9C-101B-9397-08002B2CF9AE}" pid="4" name="ClassificationContentMarkingFooterText">
    <vt:lpwstr>C0-Öffentlich</vt:lpwstr>
  </property>
  <property fmtid="{D5CDD505-2E9C-101B-9397-08002B2CF9AE}" pid="5" name="ContentTypeId">
    <vt:lpwstr>0x010100919B527C28A4CF49A2E2A72516E31130</vt:lpwstr>
  </property>
  <property fmtid="{D5CDD505-2E9C-101B-9397-08002B2CF9AE}" pid="6" name="MSIP_Label_9faf99f4-b263-4ebb-ac6e-1c540f48a21e_Enabled">
    <vt:lpwstr>true</vt:lpwstr>
  </property>
  <property fmtid="{D5CDD505-2E9C-101B-9397-08002B2CF9AE}" pid="7" name="MSIP_Label_9faf99f4-b263-4ebb-ac6e-1c540f48a21e_SetDate">
    <vt:lpwstr>2025-03-13T13:29:47Z</vt:lpwstr>
  </property>
  <property fmtid="{D5CDD505-2E9C-101B-9397-08002B2CF9AE}" pid="8" name="MSIP_Label_9faf99f4-b263-4ebb-ac6e-1c540f48a21e_Method">
    <vt:lpwstr>Privileged</vt:lpwstr>
  </property>
  <property fmtid="{D5CDD505-2E9C-101B-9397-08002B2CF9AE}" pid="9" name="MSIP_Label_9faf99f4-b263-4ebb-ac6e-1c540f48a21e_Name">
    <vt:lpwstr>DE - C0-Public</vt:lpwstr>
  </property>
  <property fmtid="{D5CDD505-2E9C-101B-9397-08002B2CF9AE}" pid="10" name="MSIP_Label_9faf99f4-b263-4ebb-ac6e-1c540f48a21e_SiteId">
    <vt:lpwstr>cae7d061-08f3-40dd-80c3-3c0b8889224a</vt:lpwstr>
  </property>
  <property fmtid="{D5CDD505-2E9C-101B-9397-08002B2CF9AE}" pid="11" name="MSIP_Label_9faf99f4-b263-4ebb-ac6e-1c540f48a21e_ActionId">
    <vt:lpwstr>08f22bf4-801c-4d98-bcb7-1c895c248567</vt:lpwstr>
  </property>
  <property fmtid="{D5CDD505-2E9C-101B-9397-08002B2CF9AE}" pid="12" name="MSIP_Label_9faf99f4-b263-4ebb-ac6e-1c540f48a21e_ContentBits">
    <vt:lpwstr>2</vt:lpwstr>
  </property>
  <property fmtid="{D5CDD505-2E9C-101B-9397-08002B2CF9AE}" pid="13" name="MediaServiceImageTags">
    <vt:lpwstr/>
  </property>
</Properties>
</file>